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55" w:rsidRDefault="00D97FEF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5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755" w:rsidRDefault="007E3755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7E3755" w:rsidRDefault="00EB63B5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HISTORIA DEL ARTE PARAGUAYO I</w:t>
      </w:r>
    </w:p>
    <w:p w:rsidR="006D5850" w:rsidRDefault="006D5850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04D84" wp14:editId="36AD71BF">
                <wp:simplePos x="0" y="0"/>
                <wp:positionH relativeFrom="column">
                  <wp:posOffset>-3810</wp:posOffset>
                </wp:positionH>
                <wp:positionV relativeFrom="paragraph">
                  <wp:posOffset>98425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75pt" to="458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AaZUCY3AAAAAcBAAAPAAAAAAAAAAAAAAAAAHUEAABkcnMvZG93bnJldi54bWxQSwUG&#10;AAAAAAQABADzAAAAfgUAAAAA&#10;" strokecolor="#969696" strokeweight="1.5pt"/>
            </w:pict>
          </mc:Fallback>
        </mc:AlternateContent>
      </w:r>
    </w:p>
    <w:p w:rsidR="007E3755" w:rsidRDefault="00D97FEF" w:rsidP="00F16A43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A29349" wp14:editId="3EF95C8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7E3755" w:rsidRDefault="00D97FEF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2° </w:t>
      </w:r>
    </w:p>
    <w:p w:rsidR="007E3755" w:rsidRDefault="00D97FEF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7E3755" w:rsidRDefault="00D97FEF" w:rsidP="00F16A43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G</w:t>
      </w:r>
      <w:r w:rsidR="00EB63B5">
        <w:rPr>
          <w:rFonts w:ascii="Arial" w:eastAsia="Arial" w:hAnsi="Arial" w:cs="Arial"/>
          <w:b/>
          <w:sz w:val="26"/>
          <w:szCs w:val="26"/>
        </w:rPr>
        <w:t>ENERAL</w:t>
      </w:r>
    </w:p>
    <w:p w:rsidR="007E3755" w:rsidRDefault="00D97FEF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59690</wp:posOffset>
                </wp:positionV>
                <wp:extent cx="5257800" cy="5619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3755" w:rsidRPr="006D5850" w:rsidRDefault="00D97FEF" w:rsidP="006D5850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5850">
                              <w:rPr>
                                <w:rFonts w:ascii="Arial" w:eastAsia="Georgia" w:hAnsi="Arial" w:cs="Arial"/>
                                <w:sz w:val="22"/>
                                <w:szCs w:val="22"/>
                              </w:rPr>
                              <w:t>Adquirir herramientas para vincular el pensamiento sobre el arte popular e indígena a los estudios sobre Historia del Arte o Estética.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16.95pt;margin-top:4.7pt;width:41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E3755" w:rsidRPr="006D5850" w:rsidRDefault="00D97FEF" w:rsidP="006D5850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5850">
                        <w:rPr>
                          <w:rFonts w:ascii="Arial" w:eastAsia="Georgia" w:hAnsi="Arial" w:cs="Arial"/>
                          <w:sz w:val="22"/>
                          <w:szCs w:val="22"/>
                        </w:rPr>
                        <w:t>Adquirir herramientas para vincular el pensamiento sobre el arte popular e indígena a los</w:t>
                      </w:r>
                      <w:r w:rsidRPr="006D5850">
                        <w:rPr>
                          <w:rFonts w:ascii="Arial" w:eastAsia="Georgia" w:hAnsi="Arial" w:cs="Arial"/>
                          <w:sz w:val="22"/>
                          <w:szCs w:val="22"/>
                        </w:rPr>
                        <w:t xml:space="preserve"> estudios sobre Historia del Arte o Estética.</w:t>
                      </w:r>
                    </w:p>
                  </w:txbxContent>
                </v:textbox>
              </v:rect>
            </w:pict>
          </mc:Fallback>
        </mc:AlternateContent>
      </w:r>
    </w:p>
    <w:p w:rsidR="007E3755" w:rsidRDefault="007E3755">
      <w:pPr>
        <w:ind w:left="360" w:firstLine="180"/>
        <w:rPr>
          <w:rFonts w:ascii="Arial" w:eastAsia="Arial" w:hAnsi="Arial" w:cs="Arial"/>
        </w:rPr>
      </w:pP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D5850" w:rsidRDefault="006D585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D97FEF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7E3755" w:rsidRDefault="00D97FE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50165</wp:posOffset>
                </wp:positionV>
                <wp:extent cx="5305425" cy="12858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A43" w:rsidRPr="00F16A43" w:rsidRDefault="00D97FEF" w:rsidP="00EB63B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400" w:hanging="218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16A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Nociones de arte popular e indígena, sus p</w:t>
                            </w:r>
                            <w:r w:rsidR="00F16A43" w:rsidRPr="00F16A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roblematizaciones dentro de una </w:t>
                            </w:r>
                            <w:r w:rsidRPr="00F16A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constelación de conceptos como los de Nación</w:t>
                            </w:r>
                            <w:r w:rsidR="00F16A43" w:rsidRPr="00F16A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Tradición, Pueblo, Identidad,</w:t>
                            </w:r>
                          </w:p>
                          <w:p w:rsidR="00F16A43" w:rsidRPr="00F16A43" w:rsidRDefault="00D97FEF" w:rsidP="00EB63B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400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6A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Modernidad, Contemporaneidad, Arte, autonomía, etc.</w:t>
                            </w:r>
                          </w:p>
                          <w:p w:rsidR="00F16A43" w:rsidRPr="00F16A43" w:rsidRDefault="00D97FEF" w:rsidP="00EB63B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400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6A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Condiciones de producción del Arte popular e Indígena. </w:t>
                            </w:r>
                          </w:p>
                          <w:p w:rsidR="007E3755" w:rsidRPr="00F16A43" w:rsidRDefault="00D97FEF" w:rsidP="00EB63B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400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6A4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Análisis de la producción local de comunidades rurales e indígenas. </w:t>
                            </w:r>
                          </w:p>
                          <w:p w:rsidR="007E3755" w:rsidRPr="00F16A43" w:rsidRDefault="007E3755" w:rsidP="00EB63B5">
                            <w:pPr>
                              <w:spacing w:line="276" w:lineRule="auto"/>
                              <w:ind w:left="284" w:hanging="218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13.2pt;margin-top:3.95pt;width:417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16A43" w:rsidRPr="00F16A43" w:rsidRDefault="00D97FEF" w:rsidP="00EB63B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400" w:hanging="218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16A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Nociones de arte popular e indígena, sus p</w:t>
                      </w:r>
                      <w:r w:rsidR="00F16A43" w:rsidRPr="00F16A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roblematizaciones dentro de una </w:t>
                      </w:r>
                      <w:r w:rsidRPr="00F16A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constelación de conceptos como los de Nación</w:t>
                      </w:r>
                      <w:r w:rsidR="00F16A43" w:rsidRPr="00F16A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Tradición, Pueblo, Identidad,</w:t>
                      </w:r>
                    </w:p>
                    <w:p w:rsidR="00F16A43" w:rsidRPr="00F16A43" w:rsidRDefault="00D97FEF" w:rsidP="00EB63B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400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6A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Modernidad, Contemporaneidad, Arte, autonomía, etc.</w:t>
                      </w:r>
                    </w:p>
                    <w:p w:rsidR="00F16A43" w:rsidRPr="00F16A43" w:rsidRDefault="00D97FEF" w:rsidP="00EB63B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400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6A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Condiciones de producción del Arte popular e Indígena. </w:t>
                      </w:r>
                    </w:p>
                    <w:p w:rsidR="007E3755" w:rsidRPr="00F16A43" w:rsidRDefault="00D97FEF" w:rsidP="00EB63B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400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6A4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Análisis de la producción local de comunidades rurales e indígenas. </w:t>
                      </w:r>
                    </w:p>
                    <w:p w:rsidR="007E3755" w:rsidRPr="00F16A43" w:rsidRDefault="007E3755" w:rsidP="00EB63B5">
                      <w:pPr>
                        <w:spacing w:line="276" w:lineRule="auto"/>
                        <w:ind w:left="284" w:hanging="218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755" w:rsidRDefault="007E3755">
      <w:pPr>
        <w:ind w:left="360" w:firstLine="180"/>
        <w:rPr>
          <w:rFonts w:ascii="Arial" w:eastAsia="Arial" w:hAnsi="Arial" w:cs="Arial"/>
        </w:rPr>
      </w:pPr>
    </w:p>
    <w:p w:rsidR="007E3755" w:rsidRDefault="00D97FE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7E375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E3755" w:rsidRDefault="00D97FEF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7E3755" w:rsidRDefault="007E3755"/>
    <w:p w:rsidR="007E3755" w:rsidRDefault="00D97FEF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3175</wp:posOffset>
                </wp:positionV>
                <wp:extent cx="5324475" cy="30480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065A" w:rsidRDefault="00D97FEF" w:rsidP="002A065A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2A06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mito del arte y el mito d</w:t>
                            </w:r>
                            <w:r w:rsidR="002A06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pueblo, CAV/Museo del Barro, </w:t>
                            </w: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Asunción, 2010.</w:t>
                            </w:r>
                          </w:p>
                          <w:p w:rsidR="002A065A" w:rsidRDefault="00D97FEF" w:rsidP="002A065A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belleza de los otros, RP ediciones, Asunción, 1994.</w:t>
                            </w:r>
                          </w:p>
                          <w:p w:rsidR="002A065A" w:rsidRDefault="00D97FEF" w:rsidP="002A065A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García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Canclini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Néstor, Arte Popular y sociedad en América Latina, Grijalbo, México, 1977.</w:t>
                            </w:r>
                          </w:p>
                          <w:p w:rsidR="007E3755" w:rsidRPr="002244D1" w:rsidRDefault="00D97FEF" w:rsidP="002A065A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Centro de Artes Visuales/Museo del Barro, Catálogo Museo de Arte Indígena, Asunción, CAV/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MdB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2009.</w:t>
                            </w:r>
                          </w:p>
                          <w:p w:rsidR="007E3755" w:rsidRPr="002244D1" w:rsidRDefault="007E3755" w:rsidP="002244D1">
                            <w:pPr>
                              <w:spacing w:after="240"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3755" w:rsidRPr="002244D1" w:rsidRDefault="00D97FEF" w:rsidP="002A065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4D1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Bibliografía complementaria</w:t>
                            </w:r>
                          </w:p>
                          <w:p w:rsidR="007E3755" w:rsidRPr="002244D1" w:rsidRDefault="00D97FEF" w:rsidP="002A065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Power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Kevin, Palabras y p</w:t>
                            </w:r>
                            <w:r w:rsidR="002A06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oros en la piel, </w:t>
                            </w:r>
                            <w:proofErr w:type="spellStart"/>
                            <w:r w:rsidR="002A06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Pisueña</w:t>
                            </w:r>
                            <w:proofErr w:type="spellEnd"/>
                            <w:r w:rsidR="002A06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A06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Press</w:t>
                            </w:r>
                            <w:proofErr w:type="spellEnd"/>
                            <w:r w:rsidR="002A065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Guarnizo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2012.</w:t>
                            </w:r>
                          </w:p>
                          <w:p w:rsidR="007E3755" w:rsidRPr="002244D1" w:rsidRDefault="007E3755" w:rsidP="002A065A">
                            <w:pPr>
                              <w:spacing w:line="276" w:lineRule="auto"/>
                              <w:ind w:left="1134" w:firstLine="113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E3755" w:rsidRPr="002244D1" w:rsidRDefault="00D97FEF" w:rsidP="002A065A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Además de artículos científicos de las bases de datos de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scielo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redalyc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(acceso abierto), así como el uso de </w:t>
                            </w:r>
                            <w:proofErr w:type="spellStart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google</w:t>
                            </w:r>
                            <w:proofErr w:type="spellEnd"/>
                            <w:r w:rsidRPr="002244D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académico. </w:t>
                            </w:r>
                          </w:p>
                          <w:p w:rsidR="007E3755" w:rsidRDefault="007E3755">
                            <w:pPr>
                              <w:spacing w:line="360" w:lineRule="auto"/>
                              <w:ind w:left="283" w:firstLine="28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left:0;text-align:left;margin-left:13.2pt;margin-top:.25pt;width:419.2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A065A" w:rsidRDefault="00D97FEF" w:rsidP="002A065A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  <w:r w:rsidR="002A06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mito del arte y el mito d</w:t>
                      </w:r>
                      <w:r w:rsidR="002A06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pueblo, CAV/Museo del Barro, </w:t>
                      </w: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Asunción, 2010.</w:t>
                      </w:r>
                    </w:p>
                    <w:p w:rsidR="002A065A" w:rsidRDefault="00D97FEF" w:rsidP="002A065A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belleza de los otros, RP ediciones, Asunción, 1994.</w:t>
                      </w:r>
                    </w:p>
                    <w:p w:rsidR="002A065A" w:rsidRDefault="00D97FEF" w:rsidP="002A065A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García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Canclini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Néstor, Arte Popular y sociedad en América Latina, Grijalbo, México, 1977.</w:t>
                      </w:r>
                    </w:p>
                    <w:p w:rsidR="007E3755" w:rsidRPr="002244D1" w:rsidRDefault="00D97FEF" w:rsidP="002A065A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Centro de Artes Visuales/Museo del Barro, Catálogo Museo de Arte Indígena, Asunción, CAV/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MdB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2009.</w:t>
                      </w:r>
                    </w:p>
                    <w:p w:rsidR="007E3755" w:rsidRPr="002244D1" w:rsidRDefault="007E3755" w:rsidP="002244D1">
                      <w:pPr>
                        <w:spacing w:after="240"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GoBack"/>
                      <w:bookmarkEnd w:id="2"/>
                    </w:p>
                    <w:p w:rsidR="007E3755" w:rsidRPr="002244D1" w:rsidRDefault="00D97FEF" w:rsidP="002A065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4D1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Bibliografía complementaria</w:t>
                      </w:r>
                    </w:p>
                    <w:p w:rsidR="007E3755" w:rsidRPr="002244D1" w:rsidRDefault="00D97FEF" w:rsidP="002A065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Power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Kevin, Palabras y p</w:t>
                      </w:r>
                      <w:r w:rsidR="002A06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oros en la piel, </w:t>
                      </w:r>
                      <w:proofErr w:type="spellStart"/>
                      <w:r w:rsidR="002A06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Pisueña</w:t>
                      </w:r>
                      <w:proofErr w:type="spellEnd"/>
                      <w:r w:rsidR="002A06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A06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Press</w:t>
                      </w:r>
                      <w:proofErr w:type="spellEnd"/>
                      <w:r w:rsidR="002A065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Guarnizo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2012.</w:t>
                      </w:r>
                    </w:p>
                    <w:p w:rsidR="007E3755" w:rsidRPr="002244D1" w:rsidRDefault="007E3755" w:rsidP="002A065A">
                      <w:pPr>
                        <w:spacing w:line="276" w:lineRule="auto"/>
                        <w:ind w:left="1134" w:firstLine="113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E3755" w:rsidRPr="002244D1" w:rsidRDefault="00D97FEF" w:rsidP="002A065A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Además de artículos científicos de las bases de datos de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scielo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redalyc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(acceso abierto), así como el uso de </w:t>
                      </w:r>
                      <w:proofErr w:type="spellStart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google</w:t>
                      </w:r>
                      <w:proofErr w:type="spellEnd"/>
                      <w:r w:rsidRPr="002244D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académico. </w:t>
                      </w:r>
                    </w:p>
                    <w:p w:rsidR="007E3755" w:rsidRDefault="007E3755">
                      <w:pPr>
                        <w:spacing w:line="360" w:lineRule="auto"/>
                        <w:ind w:left="283" w:firstLine="28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E3755" w:rsidSect="006D5850">
      <w:pgSz w:w="11906" w:h="16838"/>
      <w:pgMar w:top="993" w:right="1701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982"/>
    <w:multiLevelType w:val="hybridMultilevel"/>
    <w:tmpl w:val="A8C2B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3755"/>
    <w:rsid w:val="002244D1"/>
    <w:rsid w:val="002A065A"/>
    <w:rsid w:val="006D5850"/>
    <w:rsid w:val="007E3755"/>
    <w:rsid w:val="00D97FEF"/>
    <w:rsid w:val="00EB63B5"/>
    <w:rsid w:val="00F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StIlUoC40s8sGSuXepV6/imgw==">AMUW2mWnICEh+2wWc4YdbHHpA/Emyy/q91eCVqq9dPAgT4rE5r/ygHnATiWWrnlXH4t6JoRP88HlP9ypioHMWBBFVzObY70HLQXX+dZKdyNCJ5oWaZRypZu1PIDq6ZRTtOiEzn5W3pbF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2022-09-06T22:02:00Z</dcterms:created>
  <dcterms:modified xsi:type="dcterms:W3CDTF">2022-09-19T20:59:00Z</dcterms:modified>
</cp:coreProperties>
</file>