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E" w:rsidRDefault="00680054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40E" w:rsidRDefault="0024440E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24440E" w:rsidRDefault="00383029">
      <w:pPr>
        <w:pStyle w:val="Ttulo1"/>
        <w:spacing w:before="91"/>
        <w:ind w:left="272"/>
        <w:jc w:val="center"/>
        <w:rPr>
          <w:rFonts w:ascii="Arial" w:eastAsia="Arial" w:hAnsi="Arial" w:cs="Arial"/>
          <w:b w:val="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6"/>
          <w:szCs w:val="26"/>
        </w:rPr>
        <w:t>PROCEDIMIENTOS PICTÓRICOS I</w:t>
      </w:r>
    </w:p>
    <w:p w:rsidR="0024440E" w:rsidRDefault="00383029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CFE43" wp14:editId="4830FB7D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9pt" to="45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a/ejZN0AAAAHAQAADwAAAGRycy9kb3ducmV2LnhtbEyPQUvDQBCF74L/&#10;YRnBi7SbBKk2ZlNKUVDxYiv2utkdk2B2NmQ3afz3jnjQ45v3eO+bYjO7Tkw4hNaTgnSZgEAy3rZU&#10;K3g7PCxuQYSoyerOEyr4wgCb8vys0Ln1J3rFaR9rwSUUcq2gibHPpQymQafD0vdI7H34wenIcqil&#10;HfSJy10nsyRZSadb4oVG97hr0HzuR6fg0T1NfVZXV4fjuxy3O/PyfJ8apS4v5u0diIhz/AvDDz6j&#10;Q8lMlR/JBtEpWKw4qCBL+QG21+nNNYjq9yDLQv7nL78BAAD//wMAUEsBAi0AFAAGAAgAAAAhALaD&#10;OJL+AAAA4QEAABMAAAAAAAAAAAAAAAAAAAAAAFtDb250ZW50X1R5cGVzXS54bWxQSwECLQAUAAYA&#10;CAAAACEAOP0h/9YAAACUAQAACwAAAAAAAAAAAAAAAAAvAQAAX3JlbHMvLnJlbHNQSwECLQAUAAYA&#10;CAAAACEAI9K1bxsCAAAzBAAADgAAAAAAAAAAAAAAAAAuAgAAZHJzL2Uyb0RvYy54bWxQSwECLQAU&#10;AAYACAAAACEAa/ejZN0AAAAHAQAADwAAAAAAAAAAAAAAAAB1BAAAZHJzL2Rvd25yZXYueG1sUEsF&#10;BgAAAAAEAAQA8wAAAH8FAAAAAA==&#10;" strokecolor="#969696" strokeweight="1.5pt"/>
            </w:pict>
          </mc:Fallback>
        </mc:AlternateContent>
      </w:r>
      <w:r w:rsidR="006800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440E" w:rsidRDefault="0068005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4440E" w:rsidRDefault="00680054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5° </w:t>
      </w:r>
    </w:p>
    <w:p w:rsidR="0024440E" w:rsidRDefault="0068005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4440E" w:rsidRDefault="00680054" w:rsidP="00383029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</w:t>
      </w:r>
      <w:r w:rsidR="00383029">
        <w:rPr>
          <w:rFonts w:ascii="Arial" w:eastAsia="Arial" w:hAnsi="Arial" w:cs="Arial"/>
          <w:b/>
          <w:sz w:val="26"/>
          <w:szCs w:val="26"/>
        </w:rPr>
        <w:t xml:space="preserve"> GENERAL</w:t>
      </w:r>
    </w:p>
    <w:p w:rsidR="0024440E" w:rsidRDefault="00680054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63500</wp:posOffset>
                </wp:positionV>
                <wp:extent cx="5257800" cy="7143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440E" w:rsidRPr="00383029" w:rsidRDefault="00680054" w:rsidP="003830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ntroducir a los alumnos en el conocimiento de los principales procedimientos y prácticas del lenguaje plástico, con la finalidad de mejorar el desenvolvimiento creativo y lo que tienen de expresión los materiales. </w:t>
                            </w:r>
                          </w:p>
                          <w:p w:rsidR="0024440E" w:rsidRPr="00383029" w:rsidRDefault="0024440E" w:rsidP="0038302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pt;width:41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MvLwIAAGkEAAAOAAAAZHJzL2Uyb0RvYy54bWysVG2O0zAQ/Y/EHSz/p0lKS3ejpiu0pQhp&#10;xVYsHGDqOIklf2G7TXoczsLFGDul7QISEsI/nLE9fn7zZibLu0FJcuDOC6MrWkxySrhmpha6reiX&#10;z5tXN5T4ALoGaTSv6JF7erd6+WLZ25JPTWdkzR1BEO3L3la0C8GWWeZZxxX4ibFc42FjnIKAS9dm&#10;tYMe0ZXMpnn+JuuNq60zjHuPu+vxkK4SftNwFh6bxvNAZEWRW0izS/MuztlqCWXrwHaCnWjAP7BQ&#10;IDQ+eoZaQwCyd+I3KCWYM940YcKMykzTCMZTDBhNkf8SzVMHlqdYUBxvzzL5/wfLPh62jogac1dQ&#10;okFhjoqCfELhvn/T7V6aKFFvfYmeT3brTiuPZox3aJyKX4yEDEnW41lWPgTCcHM+nS9uclSf4dmi&#10;mL1ezCNodrltnQ/vuVEkGhV1+HpSEw4PPoyuP13iY95IUW+ElGnh2t29dOQAmOJNGif0Z25Sk76i&#10;t8gFeQBWWiMhoKksxu51m957dsNfA+dp/Ak4EluD70YCCSG6QalEwNKWQlUUo8cxbncc6ne6JuFo&#10;UWuNXUEjM68okRx7CI10PYCQf/dDEaVGLWOGxpxEKwy7AUGiuTP1ETPsLdsIZPoAPmzBYY1junus&#10;e3zw6x4ckpAfNBbWbTGLEoW0mM0XMW/u+mR3fQKadQbbCZUczfuQmivGr83bfTCNSAm8UDmRxXpO&#10;JXDqvdgw1+vkdflDrH4AAAD//wMAUEsDBBQABgAIAAAAIQC8/G8X2wAAAAkBAAAPAAAAZHJzL2Rv&#10;d25yZXYueG1sTI/NTsMwEITvSLyDtUhcEHWaiNKGOBVE4ggSKQ/gxtskwl5HsfPD27Oc4Lgzo9lv&#10;iuPqrJhxDL0nBdtNAgKp8aanVsHn6fV+DyJETUZbT6jgGwMcy+urQufGL/SBcx1bwSUUcq2gi3HI&#10;pQxNh06HjR+Q2Lv40enI59hKM+qFy52VaZLspNM98YdOD1h12HzVk1NwCllfoa0fwzzXby/VdOcW&#10;/a7U7c36/AQi4hr/wvCLz+hQMtPZT2SCsAqy7MBJ1hOexP5+t2XhzEKaPoAsC/l/QfkDAAD//wMA&#10;UEsBAi0AFAAGAAgAAAAhALaDOJL+AAAA4QEAABMAAAAAAAAAAAAAAAAAAAAAAFtDb250ZW50X1R5&#10;cGVzXS54bWxQSwECLQAUAAYACAAAACEAOP0h/9YAAACUAQAACwAAAAAAAAAAAAAAAAAvAQAAX3Jl&#10;bHMvLnJlbHNQSwECLQAUAAYACAAAACEAULfDLy8CAABpBAAADgAAAAAAAAAAAAAAAAAuAgAAZHJz&#10;L2Uyb0RvYy54bWxQSwECLQAUAAYACAAAACEAvPxvF9sAAAAJAQAADwAAAAAAAAAAAAAAAACJ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4440E" w:rsidRPr="00383029" w:rsidRDefault="00680054" w:rsidP="003830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</w:t>
                      </w: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ntroducir a los alumnos en el conocimiento de los principales procedimientos y prácticas del lenguaje plástico, con la finalidad de mejorar el desenvolvimiento creativo y lo que tienen de expresión los materiales. </w:t>
                      </w:r>
                    </w:p>
                    <w:p w:rsidR="0024440E" w:rsidRPr="00383029" w:rsidRDefault="0024440E" w:rsidP="0038302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40E" w:rsidRDefault="0024440E">
      <w:pPr>
        <w:ind w:left="360" w:firstLine="180"/>
        <w:rPr>
          <w:rFonts w:ascii="Arial" w:eastAsia="Arial" w:hAnsi="Arial" w:cs="Arial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383029" w:rsidRDefault="0038302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68005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4440E" w:rsidRDefault="0068005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5314950" cy="21050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440E" w:rsidRPr="00383029" w:rsidRDefault="00680054" w:rsidP="00383029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Unidad I: </w:t>
                            </w:r>
                            <w:r w:rsidRPr="00383029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TÉCNICAS ACUOSAS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goma arábiga I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Goma arábiga II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Resina acrílica I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Resina acrílica II</w:t>
                            </w:r>
                          </w:p>
                          <w:p w:rsidR="0024440E" w:rsidRPr="00383029" w:rsidRDefault="0024440E" w:rsidP="00383029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Unidad II: </w:t>
                            </w:r>
                            <w:r w:rsidRPr="00383029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TÉCNICAS GRASAS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I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II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Encáustica I</w:t>
                            </w:r>
                          </w:p>
                          <w:p w:rsidR="0024440E" w:rsidRPr="00383029" w:rsidRDefault="00680054" w:rsidP="00383029">
                            <w:pPr>
                              <w:spacing w:line="276" w:lineRule="auto"/>
                              <w:ind w:left="720" w:firstLine="360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302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Encáustica II</w:t>
                            </w:r>
                          </w:p>
                          <w:p w:rsidR="0024440E" w:rsidRDefault="002444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3.2pt;margin-top:6.25pt;width:418.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nDMQIAAHEEAAAOAAAAZHJzL2Uyb0RvYy54bWysVO+O0zAM/47EO0T5zrUdK9yqdSd0Ywjp&#10;BBMHD+ClaRsp/0iytXscnoUXw0nHtgMkJEQ/ZHbs/Gz/bG95NypJDtx5YXRNi5ucEq6ZaYTuavrl&#10;8+bFLSU+gG5AGs1reuSe3q2eP1sOtuIz0xvZcEcQRPtqsDXtQ7BVlnnWcwX+xliu0dgapyCg6rqs&#10;cTAgupLZLM9fZYNxjXWGce/xdj0Z6Srhty1n4WPbeh6IrCnmFtLp0rmLZ7ZaQtU5sL1gpzTgH7JQ&#10;IDQGPUOtIQDZO/EblBLMGW/acMOMykzbCsZTDVhNkf9SzWMPlqdakBxvzzT5/wfLPhy2jogGe4f0&#10;aFDYoyInn5C47990t5cmUjRYX6Hno926k+ZRjPWOrVPxFyshY6L1eKaVj4EwvCxfFvNFifAMbbMi&#10;L/NZGVGzy3PrfHjHjSJRqKnD8IlOODz4MLn+dInRvJGi2Qgpk+K63b105ADY4036TuhP3KQmQ00X&#10;JcYmDHDUWgkBRWWxeK+7FO/JC38NnKfvT8AxsTX4fkogIUQ3qJQIONtSqJrenl9D1XNo3uqGhKNF&#10;sjWuBY2ZeUWJ5LhEKKTnAYT8ux+SKDVyGVs0NSVKYdyNU1cjVrzZmeaInfaWbQQm/AA+bMHhrBcY&#10;Hecf437dg8Nc5HuNA7Yo5pGpkJR5+TrH/rlry+7aApr1BtcKCZ3E+5CWLNKgzZt9MK1IfbykcsoZ&#10;5zpNwmkH4+Jc68nr8k+x+gEAAP//AwBQSwMEFAAGAAgAAAAhAJrl9vncAAAACQEAAA8AAABkcnMv&#10;ZG93bnJldi54bWxMj81OhEAQhO8mvsOkTbwYdxCQ3SDDRkk8aiLrA8wyvUBkeggz/Pj2tic9dlWl&#10;+qviuNlBLDj53pGCh10EAqlxpqdWwefp9f4AwgdNRg+OUME3ejiW11eFzo1b6QOXOrSCS8jnWkEX&#10;wphL6ZsOrfY7NyKxd3GT1YHPqZVm0iuX20HGUZRJq3viD50eseqw+apnq+Dkk77Cod77ZanfXqr5&#10;zq76Xanbm+35CUTALfyF4Ref0aFkprObyXgxKIizlJOsx48g2D9kCQtnBUmaRiDLQv5fUP4AAAD/&#10;/wMAUEsBAi0AFAAGAAgAAAAhALaDOJL+AAAA4QEAABMAAAAAAAAAAAAAAAAAAAAAAFtDb250ZW50&#10;X1R5cGVzXS54bWxQSwECLQAUAAYACAAAACEAOP0h/9YAAACUAQAACwAAAAAAAAAAAAAAAAAvAQAA&#10;X3JlbHMvLnJlbHNQSwECLQAUAAYACAAAACEAFR25wzECAABxBAAADgAAAAAAAAAAAAAAAAAuAgAA&#10;ZHJzL2Uyb0RvYy54bWxQSwECLQAUAAYACAAAACEAmuX2+dwAAAAJ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4440E" w:rsidRPr="00383029" w:rsidRDefault="00680054" w:rsidP="00383029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Unidad I: </w:t>
                      </w:r>
                      <w:r w:rsidRPr="00383029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TÉCNICAS ACUOSAS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goma arábiga I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Goma arábiga II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Resina acrílica I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Resina acrílica II</w:t>
                      </w:r>
                    </w:p>
                    <w:p w:rsidR="0024440E" w:rsidRPr="00383029" w:rsidRDefault="0024440E" w:rsidP="00383029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4440E" w:rsidRPr="00383029" w:rsidRDefault="00680054" w:rsidP="00383029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Unidad II: </w:t>
                      </w:r>
                      <w:r w:rsidRPr="00383029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TÉCNICAS GRASAS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I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II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Encáustica I</w:t>
                      </w:r>
                    </w:p>
                    <w:p w:rsidR="0024440E" w:rsidRPr="00383029" w:rsidRDefault="00680054" w:rsidP="00383029">
                      <w:pPr>
                        <w:spacing w:line="276" w:lineRule="auto"/>
                        <w:ind w:left="720" w:firstLine="360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302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Encáustica II</w:t>
                      </w:r>
                    </w:p>
                    <w:p w:rsidR="0024440E" w:rsidRDefault="002444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4440E" w:rsidRDefault="0024440E">
      <w:pPr>
        <w:ind w:left="360" w:firstLine="180"/>
        <w:rPr>
          <w:rFonts w:ascii="Arial" w:eastAsia="Arial" w:hAnsi="Arial" w:cs="Arial"/>
        </w:rPr>
      </w:pPr>
    </w:p>
    <w:p w:rsidR="0024440E" w:rsidRDefault="0068005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24440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383029" w:rsidRDefault="0038302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383029" w:rsidRDefault="0038302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4440E" w:rsidRDefault="0068005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4440E" w:rsidRDefault="003830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C8263B" wp14:editId="186F56BD">
                <wp:simplePos x="0" y="0"/>
                <wp:positionH relativeFrom="column">
                  <wp:posOffset>129540</wp:posOffset>
                </wp:positionH>
                <wp:positionV relativeFrom="paragraph">
                  <wp:posOffset>85091</wp:posOffset>
                </wp:positionV>
                <wp:extent cx="5381625" cy="31242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Blinder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O. (1997). Técnicas gráfico-plásticas. Asunción: IDEA.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Codina Esteve, R. (2000). Procedimientos Pictóricos</w:t>
                            </w:r>
                            <w:r w:rsidR="00486EF3"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Experimentación del material. 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Barcelona: Universidad de Barcelona.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Doedner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M. (1994). Los Materiales de pintura y su empleo en el arte.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Barcelona: Reverte S.A.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Doménech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C. C. (2002). Guía de nuevos. 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Barcelona: Universidad de Barcelona.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Nery Huerta, G. (2010). Manual</w:t>
                            </w:r>
                            <w:r w:rsid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 Procedimientos Pictóricos. A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sunción: Facultad de Arquitectura, Diseño y Arte.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Pedrolla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A. (1985). Materiales,</w:t>
                            </w:r>
                            <w:bookmarkStart w:id="1" w:name="_GoBack"/>
                            <w:bookmarkEnd w:id="1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Procedim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ientos y técnicas Pictóricas. Barcelona: Ariel.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Ralph., M. (1985). Materiales y Técnicas del Arte</w:t>
                            </w:r>
                            <w:proofErr w:type="gram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,.</w:t>
                            </w:r>
                            <w:proofErr w:type="gram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Madrid: </w:t>
                            </w: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Glume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Bibliografía Complementaria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Beckmen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C. (1985). Artesanía del pintor. Barcelona: Las Ediciones del Arte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León de Lozano, G. (2011). Biosegurid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ad en el manejo de tóxicos en el arte y otros ámbitos. Asunción: Artes Gráficas </w:t>
                            </w: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Zamphirópolos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4440E" w:rsidRPr="00486EF3" w:rsidRDefault="00680054" w:rsidP="00486EF3">
                            <w:pPr>
                              <w:spacing w:line="276" w:lineRule="auto"/>
                              <w:ind w:left="697" w:hanging="697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Zuga</w:t>
                            </w:r>
                            <w:proofErr w:type="spellEnd"/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A. (2004). Diccionario de Arte y materiales del Arte. </w:t>
                            </w:r>
                            <w:r w:rsidR="00486EF3"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Milán:</w:t>
                            </w:r>
                            <w:r w:rsidRPr="00486E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Electa.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0.2pt;margin-top:6.7pt;width:423.75pt;height:2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LZMQIAAG8EAAAOAAAAZHJzL2Uyb0RvYy54bWysVG2O0zAQ/Y/EHSz/Z9N026WNmq7QliKk&#10;FVQsHGDq2Iklf2G7TXoczsLFGLul7QISEiI/3LE9fvPmzUwX94NWZM99kNbUtLwZUcINs400bU2/&#10;fF6/mlESIpgGlDW8pgce6P3y5YtF7yo+tp1VDfcEQUyoelfTLkZXFUVgHdcQbqzjBi+F9Roibn1b&#10;NB56RNeqGI9Gd0VvfeO8ZTwEPF0dL+ky4wvBWfwoROCRqJoit5hXn9dtWovlAqrWg+skO9GAf2Ch&#10;QRoMeoZaQQSy8/I3KC2Zt8GKeMOsLqwQkvGcA2ZTjn7J5qkDx3MuKE5wZ5nC/4NlH/YbT2RT0zkl&#10;BjSWaE4+oWzfv5l2p2wSqHehQr8nt/GnXUAzZTsIr9Mv5kGGLOrhLCofImF4OL2dlXfjKSUM727L&#10;8QTLllCLy3PnQ3zHrSbJqKnH8FlM2D+GeHT96ZKiBatks5ZK5Y1vtw/Kkz1ghdf5O6E/c1OG9Jja&#10;NBMBbDShICIn7TD1YNoc79mLcA08yt+fgBOxFYTuSCAjJDeotIzY2Urqms7Or6HqODRvTUPiwaHW&#10;BoeCJmZBU6I4jhAa+XkEqf7uhyIqg1qmEh2Lkqw4bIdc03HCSidb2xywzsGxtUTCjxDiBjx2eonR&#10;sfsx7tcdeOSi3htsr3k5SUrFvJlMX2PJiL++2V7fgGGdxaFCQY/mQ8wjlmQw9s0uWiFzHS9UTpyx&#10;q3MnnCYwjc31Pntd/ieWPwAAAP//AwBQSwMEFAAGAAgAAAAhAIO77p7dAAAACQEAAA8AAABkcnMv&#10;ZG93bnJldi54bWxMj81OxDAMhO9IvENkJC6ITdh/uk1XUIkjK9HlAbyNt61okqpJf3h7zAlOlj2j&#10;8TfpcbatGKkPjXcanhYKBLnSm8ZVGj7Pb497ECGiM9h6Rxq+KcAxu71JMTF+ch80FrESHOJCghrq&#10;GLtEylDWZDEsfEeOtavvLUZe+0qaHicOt61cKrWVFhvHH2rsKK+p/CoGq+EcVk1ObbEL41i8v+bD&#10;g53wpPX93fxyABFpjn9m+MVndMiY6eIHZ4JoNSzVmp18X/Fkfb/dPYO4aNiozRpklsr/DbIfAAAA&#10;//8DAFBLAQItABQABgAIAAAAIQC2gziS/gAAAOEBAAATAAAAAAAAAAAAAAAAAAAAAABbQ29udGVu&#10;dF9UeXBlc10ueG1sUEsBAi0AFAAGAAgAAAAhADj9If/WAAAAlAEAAAsAAAAAAAAAAAAAAAAALwEA&#10;AF9yZWxzLy5yZWxzUEsBAi0AFAAGAAgAAAAhAFLTEtkxAgAAbwQAAA4AAAAAAAAAAAAAAAAALgIA&#10;AGRycy9lMm9Eb2MueG1sUEsBAi0AFAAGAAgAAAAhAIO77p7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Blinder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O. (1997). Técnicas gráfico-plásticas. Asunción: IDEA.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Codina Esteve, R. (2000). Procedimientos Pictóricos</w:t>
                      </w:r>
                      <w:r w:rsidR="00486EF3"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Experimentación del material. 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Barcelona: Universidad de Barcelona.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Doedner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M. (1994). Los Materiales de pintura y su empleo en el arte.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Barcelona: Reverte S.A.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Doménech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C. C. (2002). Guía de nuevos. 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Barcelona: Universidad de Barcelona.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Nery Huerta, G. (2010). Manual</w:t>
                      </w:r>
                      <w:r w:rsid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 Procedimientos Pictóricos. A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sunción: Facultad de Arquitectura, Diseño y Arte.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Pedrolla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A. (1985). Materiales,</w:t>
                      </w:r>
                      <w:bookmarkStart w:id="2" w:name="_GoBack"/>
                      <w:bookmarkEnd w:id="2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Procedim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ientos y técnicas Pictóricas. Barcelona: Ariel.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Ralph., M. (1985). Materiales y Técnicas del Arte</w:t>
                      </w:r>
                      <w:proofErr w:type="gram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,.</w:t>
                      </w:r>
                      <w:proofErr w:type="gram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Madrid: </w:t>
                      </w: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Glume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Bibliografía Complementaria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Beckmen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C. (1985). Artesanía del pintor. Barcelona: Las Ediciones del Arte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León de Lozano, G. (2011). Biosegurid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ad en el manejo de tóxicos en el arte y otros ámbitos. Asunción: Artes Gráficas </w:t>
                      </w: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Zamphirópolos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4440E" w:rsidRPr="00486EF3" w:rsidRDefault="00680054" w:rsidP="00486EF3">
                      <w:pPr>
                        <w:spacing w:line="276" w:lineRule="auto"/>
                        <w:ind w:left="697" w:hanging="697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Zuga</w:t>
                      </w:r>
                      <w:proofErr w:type="spellEnd"/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A. (2004). Diccionario de Arte y materiales del Arte. </w:t>
                      </w:r>
                      <w:r w:rsidR="00486EF3"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Milán:</w:t>
                      </w:r>
                      <w:r w:rsidRPr="00486E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Electa.</w:t>
                      </w:r>
                    </w:p>
                  </w:txbxContent>
                </v:textbox>
              </v:rect>
            </w:pict>
          </mc:Fallback>
        </mc:AlternateContent>
      </w:r>
    </w:p>
    <w:p w:rsidR="0024440E" w:rsidRDefault="0024440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24440E" w:rsidSect="00383029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440E"/>
    <w:rsid w:val="0024440E"/>
    <w:rsid w:val="00383029"/>
    <w:rsid w:val="00486EF3"/>
    <w:rsid w:val="006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oLG47XAexFiBjgSSvHx01hy7Q==">AMUW2mUu7mfmkkEaQkArsdB7KF4l11ENdDkzU1PePzUJJc+FBNFO9QLQROr5mXpFvfmqcpNQPZJbmETYNdxZz6sK9kRnUR8P3s9OojRDmaw1095oqxbP6jse1mO11kHKVWTDRumlTdM5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2</cp:revision>
  <dcterms:created xsi:type="dcterms:W3CDTF">2022-09-09T21:42:00Z</dcterms:created>
  <dcterms:modified xsi:type="dcterms:W3CDTF">2022-09-16T22:04:00Z</dcterms:modified>
</cp:coreProperties>
</file>