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E71" w:rsidRDefault="00A66E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A66E71" w:rsidRDefault="00DA56B4">
      <w:pPr>
        <w:widowControl w:val="0"/>
        <w:jc w:val="center"/>
        <w:rPr>
          <w:rFonts w:ascii="Arial" w:eastAsia="Arial" w:hAnsi="Arial" w:cs="Arial"/>
          <w:sz w:val="26"/>
          <w:szCs w:val="26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6"/>
          <w:szCs w:val="26"/>
        </w:rPr>
        <w:t>HISTORIA DEL ARTE PARAGUAYO IV</w:t>
      </w:r>
    </w:p>
    <w:p w:rsidR="00A66E71" w:rsidRDefault="00DA56B4">
      <w:pPr>
        <w:widowControl w:val="0"/>
        <w:jc w:val="both"/>
        <w:rPr>
          <w:rFonts w:ascii="Arial" w:eastAsia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E33CEA" wp14:editId="5D303539">
                <wp:simplePos x="0" y="0"/>
                <wp:positionH relativeFrom="column">
                  <wp:posOffset>-3810</wp:posOffset>
                </wp:positionH>
                <wp:positionV relativeFrom="paragraph">
                  <wp:posOffset>145415</wp:posOffset>
                </wp:positionV>
                <wp:extent cx="5534025" cy="0"/>
                <wp:effectExtent l="0" t="0" r="9525" b="190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cto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1.45pt" to="435.4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" strokecolor="#969696" strokeweight="1.5pt"/>
            </w:pict>
          </mc:Fallback>
        </mc:AlternateContent>
      </w:r>
      <w:r w:rsidR="0068686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9050"/>
                <wp:effectExtent l="0" t="0" r="0" b="0"/>
                <wp:wrapNone/>
                <wp:docPr id="8" name="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31350" y="378000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96969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9050"/>
                <wp:effectExtent b="0" l="0" r="0" t="0"/>
                <wp:wrapNone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66E71" w:rsidRDefault="00686864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CARRERA: Artes Visuales</w:t>
      </w:r>
    </w:p>
    <w:p w:rsidR="00A66E71" w:rsidRDefault="00686864">
      <w:pPr>
        <w:widowControl w:val="0"/>
        <w:tabs>
          <w:tab w:val="left" w:pos="4680"/>
        </w:tabs>
        <w:spacing w:before="120" w:after="120"/>
        <w:ind w:left="360"/>
        <w:jc w:val="both"/>
        <w:rPr>
          <w:sz w:val="28"/>
          <w:szCs w:val="28"/>
        </w:rPr>
      </w:pPr>
      <w:r>
        <w:rPr>
          <w:rFonts w:ascii="Arial" w:eastAsia="Arial" w:hAnsi="Arial" w:cs="Arial"/>
          <w:sz w:val="26"/>
          <w:szCs w:val="26"/>
        </w:rPr>
        <w:t xml:space="preserve">SEMESTRE: </w:t>
      </w:r>
      <w:r>
        <w:rPr>
          <w:sz w:val="28"/>
          <w:szCs w:val="28"/>
        </w:rPr>
        <w:t xml:space="preserve">6° </w:t>
      </w:r>
    </w:p>
    <w:p w:rsidR="00A66E71" w:rsidRDefault="00686864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  <w:u w:val="single"/>
        </w:rPr>
      </w:pPr>
      <w:r>
        <w:rPr>
          <w:rFonts w:ascii="Arial" w:eastAsia="Arial" w:hAnsi="Arial" w:cs="Arial"/>
          <w:sz w:val="26"/>
          <w:szCs w:val="26"/>
        </w:rPr>
        <w:t>CARÁCTER: Obligatorio.</w:t>
      </w:r>
      <w:r>
        <w:rPr>
          <w:rFonts w:ascii="Arial" w:eastAsia="Arial" w:hAnsi="Arial" w:cs="Arial"/>
          <w:sz w:val="26"/>
          <w:szCs w:val="26"/>
          <w:u w:val="single"/>
        </w:rPr>
        <w:t xml:space="preserve">   </w:t>
      </w:r>
    </w:p>
    <w:p w:rsidR="00A66E71" w:rsidRDefault="00686864" w:rsidP="00DA56B4">
      <w:pPr>
        <w:widowControl w:val="0"/>
        <w:spacing w:before="240"/>
        <w:ind w:left="36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•••</w:t>
      </w:r>
      <w:r>
        <w:rPr>
          <w:rFonts w:ascii="Arial" w:eastAsia="Arial" w:hAnsi="Arial" w:cs="Arial"/>
          <w:b/>
          <w:sz w:val="26"/>
          <w:szCs w:val="26"/>
        </w:rPr>
        <w:t xml:space="preserve"> OBJETIVO </w:t>
      </w:r>
      <w:r w:rsidR="00DA56B4">
        <w:rPr>
          <w:rFonts w:ascii="Arial" w:eastAsia="Arial" w:hAnsi="Arial" w:cs="Arial"/>
          <w:b/>
          <w:sz w:val="26"/>
          <w:szCs w:val="26"/>
        </w:rPr>
        <w:t>GENERAL</w:t>
      </w:r>
    </w:p>
    <w:p w:rsidR="00A66E71" w:rsidRDefault="00686864">
      <w:pPr>
        <w:widowControl w:val="0"/>
        <w:ind w:left="36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76835</wp:posOffset>
                </wp:positionV>
                <wp:extent cx="5314950" cy="628650"/>
                <wp:effectExtent l="0" t="0" r="19050" b="1905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66E71" w:rsidRPr="00A7471C" w:rsidRDefault="00686864" w:rsidP="00A7471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284" w:hanging="218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7471C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bookmarkStart w:id="1" w:name="_GoBack"/>
                            <w:bookmarkEnd w:id="1"/>
                            <w:r w:rsidRPr="00A7471C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stablecer las condiciones socio-históricas de la creación visual moderna y contemporánea, integrándola a la dimensión simbólico-cultural del Paraguay, la región latinoamericana y la de la cultura occidental.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26" style="position:absolute;left:0;text-align:left;margin-left:16.95pt;margin-top:6.05pt;width:418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A66E71" w:rsidRPr="00A7471C" w:rsidRDefault="00686864" w:rsidP="00A7471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284" w:hanging="218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7471C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E</w:t>
                      </w:r>
                      <w:bookmarkStart w:id="2" w:name="_GoBack"/>
                      <w:bookmarkEnd w:id="2"/>
                      <w:r w:rsidRPr="00A7471C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stablecer las condiciones socio-históricas de la creación visual moderna y contemporánea, integrándola a la dimensión simbólico-cultural del Paraguay, la región latinoamericana y la de la cultura occidental.</w:t>
                      </w:r>
                    </w:p>
                  </w:txbxContent>
                </v:textbox>
              </v:rect>
            </w:pict>
          </mc:Fallback>
        </mc:AlternateContent>
      </w:r>
    </w:p>
    <w:p w:rsidR="00A66E71" w:rsidRDefault="00A66E71">
      <w:pPr>
        <w:ind w:left="360" w:firstLine="180"/>
        <w:rPr>
          <w:rFonts w:ascii="Arial" w:eastAsia="Arial" w:hAnsi="Arial" w:cs="Arial"/>
        </w:rPr>
      </w:pPr>
    </w:p>
    <w:p w:rsidR="00A66E71" w:rsidRDefault="00A66E71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A66E71" w:rsidRDefault="00A66E71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DA56B4" w:rsidRDefault="00DA56B4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A66E71" w:rsidRDefault="00686864">
      <w:pPr>
        <w:widowControl w:val="0"/>
        <w:ind w:left="36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•••</w:t>
      </w:r>
      <w:r>
        <w:rPr>
          <w:rFonts w:ascii="Arial" w:eastAsia="Arial" w:hAnsi="Arial" w:cs="Arial"/>
          <w:b/>
          <w:sz w:val="26"/>
          <w:szCs w:val="26"/>
        </w:rPr>
        <w:t xml:space="preserve"> CONTENIDO</w:t>
      </w:r>
    </w:p>
    <w:p w:rsidR="00A66E71" w:rsidRDefault="00686864">
      <w:pPr>
        <w:ind w:left="360" w:firstLine="18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-3174</wp:posOffset>
                </wp:positionV>
                <wp:extent cx="5305425" cy="3257550"/>
                <wp:effectExtent l="0" t="0" r="28575" b="1905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66E71" w:rsidRPr="00DA56B4" w:rsidRDefault="00686864" w:rsidP="00DA56B4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A56B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El grupo Arte Nuevo (1954)</w:t>
                            </w:r>
                            <w:r w:rsidR="00DA56B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A66E71" w:rsidRPr="00DA56B4" w:rsidRDefault="00686864" w:rsidP="00DA56B4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A56B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Los Novísimos (1964)</w:t>
                            </w:r>
                            <w:r w:rsidR="00DA56B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A66E71" w:rsidRPr="00DA56B4" w:rsidRDefault="00686864" w:rsidP="00DA56B4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A56B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Influencia de los “ismos” europeos.</w:t>
                            </w:r>
                          </w:p>
                          <w:p w:rsidR="00A66E71" w:rsidRPr="00DA56B4" w:rsidRDefault="00686864" w:rsidP="00DA56B4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A56B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Livio </w:t>
                            </w:r>
                            <w:proofErr w:type="spellStart"/>
                            <w:r w:rsidRPr="00DA56B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Abramo</w:t>
                            </w:r>
                            <w:proofErr w:type="spellEnd"/>
                            <w:r w:rsidRPr="00DA56B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y el surgimiento de la xilografía.</w:t>
                            </w:r>
                          </w:p>
                          <w:p w:rsidR="00A66E71" w:rsidRPr="00DA56B4" w:rsidRDefault="00686864" w:rsidP="00DA56B4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A56B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La reactivación del grabado.</w:t>
                            </w:r>
                          </w:p>
                          <w:p w:rsidR="00A66E71" w:rsidRPr="00DA56B4" w:rsidRDefault="00686864" w:rsidP="00DA56B4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A56B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Influencia del arte brasileño.</w:t>
                            </w:r>
                          </w:p>
                          <w:p w:rsidR="00A66E71" w:rsidRPr="00DA56B4" w:rsidRDefault="00686864" w:rsidP="00DA56B4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A56B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Definición de la Abstracción (años sesenta).</w:t>
                            </w:r>
                          </w:p>
                          <w:p w:rsidR="00A66E71" w:rsidRPr="00DA56B4" w:rsidRDefault="00686864" w:rsidP="00DA56B4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A56B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Influencia de las vanguardias Norteamericanas.</w:t>
                            </w:r>
                          </w:p>
                          <w:p w:rsidR="00A66E71" w:rsidRPr="00DA56B4" w:rsidRDefault="00686864" w:rsidP="00DA56B4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A56B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Fuerte presencia del dibujo.</w:t>
                            </w:r>
                          </w:p>
                          <w:p w:rsidR="00A66E71" w:rsidRPr="00DA56B4" w:rsidRDefault="00686864" w:rsidP="00DA56B4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A56B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La Novísima Figuración.</w:t>
                            </w:r>
                          </w:p>
                          <w:p w:rsidR="00A66E71" w:rsidRPr="00DA56B4" w:rsidRDefault="00686864" w:rsidP="00DA56B4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A56B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Los happenings.</w:t>
                            </w:r>
                          </w:p>
                          <w:p w:rsidR="00A66E71" w:rsidRPr="00DA56B4" w:rsidRDefault="00686864" w:rsidP="00DA56B4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A56B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El arte desde 1990 en adelante</w:t>
                            </w:r>
                            <w:r w:rsidR="00DA56B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A66E71" w:rsidRPr="00DA56B4" w:rsidRDefault="00686864" w:rsidP="00DA56B4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A56B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Se define el arte objetual: Instalaciones</w:t>
                            </w:r>
                            <w:r w:rsidR="00DA56B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A66E71" w:rsidRPr="00DA56B4" w:rsidRDefault="00686864" w:rsidP="00DA56B4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A56B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La nueva imagen fotográfica y la digitalización.</w:t>
                            </w:r>
                          </w:p>
                          <w:p w:rsidR="00A66E71" w:rsidRPr="00DA56B4" w:rsidRDefault="00686864" w:rsidP="00DA56B4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A56B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La imagen en la primera década del siglo XXI</w:t>
                            </w:r>
                            <w:r w:rsidR="00DA56B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A66E71" w:rsidRPr="00DA56B4" w:rsidRDefault="00686864" w:rsidP="00DA56B4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A56B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Producción Multimedia</w:t>
                            </w:r>
                            <w:r w:rsidR="00DA56B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A66E71" w:rsidRPr="00DA56B4" w:rsidRDefault="00686864" w:rsidP="00DA56B4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A56B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Intervención urbana y ambiental</w:t>
                            </w:r>
                            <w:r w:rsidR="00DA56B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7" style="position:absolute;left:0;text-align:left;margin-left:16.95pt;margin-top:-.25pt;width:417.75pt;height:25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A66E71" w:rsidRPr="00DA56B4" w:rsidRDefault="00686864" w:rsidP="00DA56B4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A56B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El grupo Arte Nuevo (1954)</w:t>
                      </w:r>
                      <w:r w:rsidR="00DA56B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A66E71" w:rsidRPr="00DA56B4" w:rsidRDefault="00686864" w:rsidP="00DA56B4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A56B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Los Novísimos (1964)</w:t>
                      </w:r>
                      <w:r w:rsidR="00DA56B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A66E71" w:rsidRPr="00DA56B4" w:rsidRDefault="00686864" w:rsidP="00DA56B4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A56B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Influencia de los “ismos” europeos.</w:t>
                      </w:r>
                    </w:p>
                    <w:p w:rsidR="00A66E71" w:rsidRPr="00DA56B4" w:rsidRDefault="00686864" w:rsidP="00DA56B4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A56B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Livio </w:t>
                      </w:r>
                      <w:proofErr w:type="spellStart"/>
                      <w:r w:rsidRPr="00DA56B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Abramo</w:t>
                      </w:r>
                      <w:proofErr w:type="spellEnd"/>
                      <w:r w:rsidRPr="00DA56B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y el surgimiento de la xilografía.</w:t>
                      </w:r>
                    </w:p>
                    <w:p w:rsidR="00A66E71" w:rsidRPr="00DA56B4" w:rsidRDefault="00686864" w:rsidP="00DA56B4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A56B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La reactivación del grabado.</w:t>
                      </w:r>
                    </w:p>
                    <w:p w:rsidR="00A66E71" w:rsidRPr="00DA56B4" w:rsidRDefault="00686864" w:rsidP="00DA56B4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A56B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Influencia del arte brasileño.</w:t>
                      </w:r>
                    </w:p>
                    <w:p w:rsidR="00A66E71" w:rsidRPr="00DA56B4" w:rsidRDefault="00686864" w:rsidP="00DA56B4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A56B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Definición de la Abstracción (años sesenta).</w:t>
                      </w:r>
                    </w:p>
                    <w:p w:rsidR="00A66E71" w:rsidRPr="00DA56B4" w:rsidRDefault="00686864" w:rsidP="00DA56B4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A56B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Influencia de las vanguardias Norteamericanas</w:t>
                      </w:r>
                      <w:r w:rsidRPr="00DA56B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A66E71" w:rsidRPr="00DA56B4" w:rsidRDefault="00686864" w:rsidP="00DA56B4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A56B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Fuerte presencia del dibujo.</w:t>
                      </w:r>
                    </w:p>
                    <w:p w:rsidR="00A66E71" w:rsidRPr="00DA56B4" w:rsidRDefault="00686864" w:rsidP="00DA56B4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A56B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La Novísima Figuración.</w:t>
                      </w:r>
                    </w:p>
                    <w:p w:rsidR="00A66E71" w:rsidRPr="00DA56B4" w:rsidRDefault="00686864" w:rsidP="00DA56B4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A56B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Los happenings.</w:t>
                      </w:r>
                    </w:p>
                    <w:p w:rsidR="00A66E71" w:rsidRPr="00DA56B4" w:rsidRDefault="00686864" w:rsidP="00DA56B4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A56B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El arte desde 1990 en adelante</w:t>
                      </w:r>
                      <w:r w:rsidR="00DA56B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A66E71" w:rsidRPr="00DA56B4" w:rsidRDefault="00686864" w:rsidP="00DA56B4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A56B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Se define el arte objetual: Instalaciones</w:t>
                      </w:r>
                      <w:r w:rsidR="00DA56B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A66E71" w:rsidRPr="00DA56B4" w:rsidRDefault="00686864" w:rsidP="00DA56B4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A56B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La nueva imagen fotográfica y la digitalización.</w:t>
                      </w:r>
                    </w:p>
                    <w:p w:rsidR="00A66E71" w:rsidRPr="00DA56B4" w:rsidRDefault="00686864" w:rsidP="00DA56B4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A56B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La imagen en la primera década del siglo XXI</w:t>
                      </w:r>
                      <w:r w:rsidR="00DA56B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A66E71" w:rsidRPr="00DA56B4" w:rsidRDefault="00686864" w:rsidP="00DA56B4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A56B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Producción Multime</w:t>
                      </w:r>
                      <w:r w:rsidRPr="00DA56B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dia</w:t>
                      </w:r>
                      <w:r w:rsidR="00DA56B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A66E71" w:rsidRPr="00DA56B4" w:rsidRDefault="00686864" w:rsidP="00DA56B4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A56B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Intervención urbana y ambiental</w:t>
                      </w:r>
                      <w:r w:rsidR="00DA56B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A66E71" w:rsidRDefault="00A66E71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A66E71" w:rsidRDefault="00A66E71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A66E71" w:rsidRDefault="00A66E71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A66E71" w:rsidRDefault="00A66E71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A66E71" w:rsidRDefault="00A66E71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A66E71" w:rsidRDefault="00A66E71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A66E71" w:rsidRDefault="00A66E71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A66E71" w:rsidRDefault="00A66E71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A66E71" w:rsidRDefault="00A66E71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A66E71" w:rsidRDefault="00A66E71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A66E71" w:rsidRDefault="00A66E71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A66E71" w:rsidRDefault="00A66E71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A66E71" w:rsidRDefault="00A66E71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A66E71" w:rsidRDefault="00A66E71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A66E71" w:rsidRDefault="00A66E71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A66E71" w:rsidRDefault="00A66E71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A66E71" w:rsidRDefault="00A66E71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A66E71" w:rsidRDefault="00686864">
      <w:pPr>
        <w:widowControl w:val="0"/>
        <w:ind w:left="36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•••</w:t>
      </w:r>
      <w:r>
        <w:rPr>
          <w:rFonts w:ascii="Arial" w:eastAsia="Arial" w:hAnsi="Arial" w:cs="Arial"/>
          <w:b/>
          <w:sz w:val="26"/>
          <w:szCs w:val="26"/>
        </w:rPr>
        <w:t xml:space="preserve"> BIBLIOGRAFÍA Básica y Complementaria</w:t>
      </w:r>
    </w:p>
    <w:p w:rsidR="00A66E71" w:rsidRDefault="00D96AD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87E6419" wp14:editId="33D2F3BE">
                <wp:simplePos x="0" y="0"/>
                <wp:positionH relativeFrom="column">
                  <wp:posOffset>215265</wp:posOffset>
                </wp:positionH>
                <wp:positionV relativeFrom="paragraph">
                  <wp:posOffset>24130</wp:posOffset>
                </wp:positionV>
                <wp:extent cx="5314950" cy="3086100"/>
                <wp:effectExtent l="0" t="0" r="19050" b="1778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66E71" w:rsidRPr="00D96AD9" w:rsidRDefault="00686864" w:rsidP="00D96AD9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96AD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Amigo, Roberto, Guerra, Anarquía y goce-Tres Ep</w:t>
                            </w:r>
                            <w:r w:rsidR="00D96AD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isodios de la Relación entre la </w:t>
                            </w:r>
                            <w:r w:rsidRPr="00D96AD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Cultura Popular y el Arte Moderno</w:t>
                            </w:r>
                            <w:r w:rsidR="00D96AD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en El Paraguay, Asunción, Arte </w:t>
                            </w:r>
                            <w:r w:rsidRPr="00D96AD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Nuevo,</w:t>
                            </w:r>
                            <w:r w:rsidR="00D96AD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6AD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2002.</w:t>
                            </w:r>
                          </w:p>
                          <w:p w:rsidR="00A66E71" w:rsidRPr="00D96AD9" w:rsidRDefault="00686864" w:rsidP="00D96AD9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96AD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Cardozo, </w:t>
                            </w:r>
                            <w:proofErr w:type="spellStart"/>
                            <w:r w:rsidRPr="00D96AD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Efraim</w:t>
                            </w:r>
                            <w:proofErr w:type="spellEnd"/>
                            <w:r w:rsidRPr="00D96AD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. Apuntes de Historia Cultural del Paraguay, Asunción, </w:t>
                            </w:r>
                            <w:proofErr w:type="spellStart"/>
                            <w:r w:rsidRPr="00D96AD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Litocolor</w:t>
                            </w:r>
                            <w:proofErr w:type="spellEnd"/>
                            <w:r w:rsidR="00D96AD9" w:rsidRPr="00D96AD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, 1995</w:t>
                            </w:r>
                            <w:r w:rsidRPr="00D96AD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A66E71" w:rsidRPr="00D96AD9" w:rsidRDefault="00686864" w:rsidP="00D96AD9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96AD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Escobar, </w:t>
                            </w:r>
                            <w:proofErr w:type="spellStart"/>
                            <w:r w:rsidRPr="00D96AD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Ticio</w:t>
                            </w:r>
                            <w:proofErr w:type="spellEnd"/>
                            <w:r w:rsidRPr="00D96AD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, Una Interpretación de las Artes Visuales en el Paraguay,</w:t>
                            </w:r>
                            <w:r w:rsidR="00D96AD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6AD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colección de las Américas, tomos I, II, Asunción, 1984.</w:t>
                            </w:r>
                          </w:p>
                          <w:p w:rsidR="00A66E71" w:rsidRPr="00D96AD9" w:rsidRDefault="00686864" w:rsidP="00D96AD9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96AD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Escobar, </w:t>
                            </w:r>
                            <w:proofErr w:type="spellStart"/>
                            <w:r w:rsidRPr="00D96AD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Ticio</w:t>
                            </w:r>
                            <w:proofErr w:type="spellEnd"/>
                            <w:r w:rsidRPr="00D96AD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, El arte Fuera de sí, Asunción, </w:t>
                            </w:r>
                            <w:proofErr w:type="spellStart"/>
                            <w:r w:rsidRPr="00D96AD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Fondec</w:t>
                            </w:r>
                            <w:proofErr w:type="spellEnd"/>
                            <w:r w:rsidRPr="00D96AD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, 2004.</w:t>
                            </w:r>
                          </w:p>
                          <w:p w:rsidR="00A66E71" w:rsidRPr="00D96AD9" w:rsidRDefault="00686864" w:rsidP="00D96AD9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D96AD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Gombrich</w:t>
                            </w:r>
                            <w:proofErr w:type="spellEnd"/>
                            <w:r w:rsidRPr="00D96AD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, Ernst, Historia del Arte, Alianza editorial, Barcelona, 1990.</w:t>
                            </w:r>
                          </w:p>
                          <w:p w:rsidR="00A66E71" w:rsidRPr="00D96AD9" w:rsidRDefault="00686864" w:rsidP="00D96AD9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96AD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Mellado, Justo Pastor. La conjura, Asunción, Arte Nuevo, 2004.</w:t>
                            </w:r>
                          </w:p>
                          <w:p w:rsidR="00A66E71" w:rsidRPr="00D96AD9" w:rsidRDefault="00686864" w:rsidP="00D96AD9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D96AD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Plá</w:t>
                            </w:r>
                            <w:proofErr w:type="spellEnd"/>
                            <w:r w:rsidRPr="00D96AD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, Josefina, Obras Completas, tomos I, II, III, IV, ICI Instituto de Cooperación Iberoamericana, RP ediciones, Asunción, 1992.</w:t>
                            </w:r>
                          </w:p>
                          <w:p w:rsidR="00A66E71" w:rsidRPr="00D96AD9" w:rsidRDefault="00686864" w:rsidP="00D96AD9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D96AD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Plá</w:t>
                            </w:r>
                            <w:proofErr w:type="spellEnd"/>
                            <w:r w:rsidRPr="00D96AD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, Josefina - </w:t>
                            </w:r>
                            <w:proofErr w:type="spellStart"/>
                            <w:r w:rsidRPr="00D96AD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Blinder</w:t>
                            </w:r>
                            <w:proofErr w:type="spellEnd"/>
                            <w:r w:rsidRPr="00D96AD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, Olga – Escobar, </w:t>
                            </w:r>
                            <w:proofErr w:type="spellStart"/>
                            <w:r w:rsidRPr="00D96AD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Ticio</w:t>
                            </w:r>
                            <w:proofErr w:type="spellEnd"/>
                            <w:r w:rsidRPr="00D96AD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, Arte actual en el Paraguay 1900 – 1995, Editorial Don Bosco, Asunción, 1997.</w:t>
                            </w:r>
                          </w:p>
                          <w:p w:rsidR="00A66E71" w:rsidRPr="00D96AD9" w:rsidRDefault="00686864" w:rsidP="00D96AD9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96AD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Ruiz Díaz, Amalia; Sosa Carlos. Historia del arte-Historia cultural del Paraguay 2a Parte, Asunción, el Lector, 2010.</w:t>
                            </w:r>
                          </w:p>
                          <w:p w:rsidR="00A66E71" w:rsidRPr="00D96AD9" w:rsidRDefault="00686864" w:rsidP="00D96AD9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96AD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D96AD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D96AD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D96AD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D96AD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D96AD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D96AD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D96AD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D96AD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D96AD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D96AD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D96AD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D96AD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A66E71" w:rsidRPr="00D96AD9" w:rsidRDefault="00A66E71" w:rsidP="00D96AD9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66E71" w:rsidRPr="00D96AD9" w:rsidRDefault="00A66E71" w:rsidP="00D96AD9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66E71" w:rsidRPr="00D96AD9" w:rsidRDefault="00A66E71" w:rsidP="00D96AD9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66E71" w:rsidRPr="00D96AD9" w:rsidRDefault="00A66E71" w:rsidP="00D96AD9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66E71" w:rsidRPr="00D96AD9" w:rsidRDefault="00A66E71" w:rsidP="00D96AD9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66E71" w:rsidRPr="00D96AD9" w:rsidRDefault="00A66E71" w:rsidP="00D96AD9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66E71" w:rsidRPr="00D96AD9" w:rsidRDefault="00A66E71" w:rsidP="00D96AD9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66E71" w:rsidRPr="00D96AD9" w:rsidRDefault="00A66E71" w:rsidP="00D96AD9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66E71" w:rsidRPr="00D96AD9" w:rsidRDefault="00A66E71" w:rsidP="00D96AD9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66E71" w:rsidRPr="00D96AD9" w:rsidRDefault="00A66E71" w:rsidP="00D96AD9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66E71" w:rsidRPr="00D96AD9" w:rsidRDefault="00A66E71" w:rsidP="00D96AD9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66E71" w:rsidRPr="00D96AD9" w:rsidRDefault="00A66E71" w:rsidP="00D96AD9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28" style="position:absolute;margin-left:16.95pt;margin-top:1.9pt;width:418.5pt;height:24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A66E71" w:rsidRPr="00D96AD9" w:rsidRDefault="00686864" w:rsidP="00D96AD9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96AD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Amigo, Roberto, Guerra, Anarquía y goce-Tres Ep</w:t>
                      </w:r>
                      <w:r w:rsidR="00D96AD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isodios de la Relación entre la </w:t>
                      </w:r>
                      <w:r w:rsidRPr="00D96AD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Cultura Popular y el Arte Moderno</w:t>
                      </w:r>
                      <w:r w:rsidR="00D96AD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en El Paraguay, Asunción, Arte </w:t>
                      </w:r>
                      <w:r w:rsidRPr="00D96AD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Nuevo,</w:t>
                      </w:r>
                      <w:r w:rsidR="00D96AD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D96AD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2002.</w:t>
                      </w:r>
                    </w:p>
                    <w:p w:rsidR="00A66E71" w:rsidRPr="00D96AD9" w:rsidRDefault="00686864" w:rsidP="00D96AD9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96AD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Cardozo, </w:t>
                      </w:r>
                      <w:proofErr w:type="spellStart"/>
                      <w:r w:rsidRPr="00D96AD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Efraim</w:t>
                      </w:r>
                      <w:proofErr w:type="spellEnd"/>
                      <w:r w:rsidRPr="00D96AD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. Apuntes de Historia Cultural del Paraguay, Asunción, </w:t>
                      </w:r>
                      <w:proofErr w:type="spellStart"/>
                      <w:r w:rsidRPr="00D96AD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Litocolor</w:t>
                      </w:r>
                      <w:proofErr w:type="spellEnd"/>
                      <w:r w:rsidR="00D96AD9" w:rsidRPr="00D96AD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, 1995</w:t>
                      </w:r>
                      <w:r w:rsidRPr="00D96AD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A66E71" w:rsidRPr="00D96AD9" w:rsidRDefault="00686864" w:rsidP="00D96AD9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96AD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Escobar, </w:t>
                      </w:r>
                      <w:proofErr w:type="spellStart"/>
                      <w:r w:rsidRPr="00D96AD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Ticio</w:t>
                      </w:r>
                      <w:proofErr w:type="spellEnd"/>
                      <w:r w:rsidRPr="00D96AD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, Una Interpretación de las Artes Visuales en el Paraguay,</w:t>
                      </w:r>
                      <w:r w:rsidR="00D96AD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D96AD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colección de las Américas, tomos I, II, Asunción, 1984.</w:t>
                      </w:r>
                    </w:p>
                    <w:p w:rsidR="00A66E71" w:rsidRPr="00D96AD9" w:rsidRDefault="00686864" w:rsidP="00D96AD9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96AD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Escobar, </w:t>
                      </w:r>
                      <w:proofErr w:type="spellStart"/>
                      <w:r w:rsidRPr="00D96AD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Ticio</w:t>
                      </w:r>
                      <w:proofErr w:type="spellEnd"/>
                      <w:r w:rsidRPr="00D96AD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, El arte Fuera de sí, Asunción, </w:t>
                      </w:r>
                      <w:proofErr w:type="spellStart"/>
                      <w:r w:rsidRPr="00D96AD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Fondec</w:t>
                      </w:r>
                      <w:proofErr w:type="spellEnd"/>
                      <w:r w:rsidRPr="00D96AD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, 2004.</w:t>
                      </w:r>
                    </w:p>
                    <w:p w:rsidR="00A66E71" w:rsidRPr="00D96AD9" w:rsidRDefault="00686864" w:rsidP="00D96AD9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D96AD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Gombrich</w:t>
                      </w:r>
                      <w:proofErr w:type="spellEnd"/>
                      <w:r w:rsidRPr="00D96AD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, Ernst, Historia del Arte, Alianza editorial, Barcelona, 1990.</w:t>
                      </w:r>
                    </w:p>
                    <w:p w:rsidR="00A66E71" w:rsidRPr="00D96AD9" w:rsidRDefault="00686864" w:rsidP="00D96AD9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96AD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Me</w:t>
                      </w:r>
                      <w:r w:rsidRPr="00D96AD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llado, Justo Pastor. La conjura, Asunción, Arte Nuevo, 2004.</w:t>
                      </w:r>
                    </w:p>
                    <w:p w:rsidR="00A66E71" w:rsidRPr="00D96AD9" w:rsidRDefault="00686864" w:rsidP="00D96AD9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D96AD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Plá</w:t>
                      </w:r>
                      <w:proofErr w:type="spellEnd"/>
                      <w:r w:rsidRPr="00D96AD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, Josefina, Obras Completas, tomos I, II, III, IV, ICI Instituto de Cooperación Iberoamericana, RP ediciones, Asunción, 1992.</w:t>
                      </w:r>
                    </w:p>
                    <w:p w:rsidR="00A66E71" w:rsidRPr="00D96AD9" w:rsidRDefault="00686864" w:rsidP="00D96AD9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D96AD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Plá</w:t>
                      </w:r>
                      <w:proofErr w:type="spellEnd"/>
                      <w:r w:rsidRPr="00D96AD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, Josefina - </w:t>
                      </w:r>
                      <w:proofErr w:type="spellStart"/>
                      <w:r w:rsidRPr="00D96AD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Blinder</w:t>
                      </w:r>
                      <w:proofErr w:type="spellEnd"/>
                      <w:r w:rsidRPr="00D96AD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, Olga – Escobar, </w:t>
                      </w:r>
                      <w:proofErr w:type="spellStart"/>
                      <w:r w:rsidRPr="00D96AD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Ticio</w:t>
                      </w:r>
                      <w:proofErr w:type="spellEnd"/>
                      <w:r w:rsidRPr="00D96AD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, Arte actual en el </w:t>
                      </w:r>
                      <w:r w:rsidRPr="00D96AD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Paraguay 1900 – 1995, Editorial Don Bosco, Asunción, 1997.</w:t>
                      </w:r>
                    </w:p>
                    <w:p w:rsidR="00A66E71" w:rsidRPr="00D96AD9" w:rsidRDefault="00686864" w:rsidP="00D96AD9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96AD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Ruiz Díaz, Amalia; Sosa Carlos. Historia del arte-Historia cultural del Paraguay 2a Parte, Asunción, el Lector, 2010.</w:t>
                      </w:r>
                    </w:p>
                    <w:p w:rsidR="00A66E71" w:rsidRPr="00D96AD9" w:rsidRDefault="00686864" w:rsidP="00D96AD9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96AD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ab/>
                      </w:r>
                      <w:r w:rsidRPr="00D96AD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ab/>
                      </w:r>
                      <w:r w:rsidRPr="00D96AD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ab/>
                      </w:r>
                      <w:r w:rsidRPr="00D96AD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ab/>
                      </w:r>
                      <w:r w:rsidRPr="00D96AD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ab/>
                      </w:r>
                      <w:r w:rsidRPr="00D96AD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ab/>
                      </w:r>
                      <w:r w:rsidRPr="00D96AD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ab/>
                      </w:r>
                      <w:r w:rsidRPr="00D96AD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ab/>
                      </w:r>
                      <w:r w:rsidRPr="00D96AD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ab/>
                      </w:r>
                      <w:r w:rsidRPr="00D96AD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ab/>
                      </w:r>
                      <w:r w:rsidRPr="00D96AD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ab/>
                      </w:r>
                      <w:r w:rsidRPr="00D96AD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ab/>
                      </w:r>
                      <w:r w:rsidRPr="00D96AD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A66E71" w:rsidRPr="00D96AD9" w:rsidRDefault="00A66E71" w:rsidP="00D96AD9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66E71" w:rsidRPr="00D96AD9" w:rsidRDefault="00A66E71" w:rsidP="00D96AD9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66E71" w:rsidRPr="00D96AD9" w:rsidRDefault="00A66E71" w:rsidP="00D96AD9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66E71" w:rsidRPr="00D96AD9" w:rsidRDefault="00A66E71" w:rsidP="00D96AD9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66E71" w:rsidRPr="00D96AD9" w:rsidRDefault="00A66E71" w:rsidP="00D96AD9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66E71" w:rsidRPr="00D96AD9" w:rsidRDefault="00A66E71" w:rsidP="00D96AD9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66E71" w:rsidRPr="00D96AD9" w:rsidRDefault="00A66E71" w:rsidP="00D96AD9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66E71" w:rsidRPr="00D96AD9" w:rsidRDefault="00A66E71" w:rsidP="00D96AD9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66E71" w:rsidRPr="00D96AD9" w:rsidRDefault="00A66E71" w:rsidP="00D96AD9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66E71" w:rsidRPr="00D96AD9" w:rsidRDefault="00A66E71" w:rsidP="00D96AD9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66E71" w:rsidRPr="00D96AD9" w:rsidRDefault="00A66E71" w:rsidP="00D96AD9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66E71" w:rsidRPr="00D96AD9" w:rsidRDefault="00A66E71" w:rsidP="00D96AD9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66E71" w:rsidRDefault="00A66E71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</w:rPr>
      </w:pPr>
    </w:p>
    <w:sectPr w:rsidR="00A66E71" w:rsidSect="0081555F">
      <w:headerReference w:type="default" r:id="rId10"/>
      <w:pgSz w:w="11906" w:h="16838"/>
      <w:pgMar w:top="1417" w:right="1701" w:bottom="28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EB0" w:rsidRDefault="00477EB0">
      <w:r>
        <w:separator/>
      </w:r>
    </w:p>
  </w:endnote>
  <w:endnote w:type="continuationSeparator" w:id="0">
    <w:p w:rsidR="00477EB0" w:rsidRDefault="0047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EB0" w:rsidRDefault="00477EB0">
      <w:r>
        <w:separator/>
      </w:r>
    </w:p>
  </w:footnote>
  <w:footnote w:type="continuationSeparator" w:id="0">
    <w:p w:rsidR="00477EB0" w:rsidRDefault="00477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E71" w:rsidRDefault="006868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  <w:r>
      <w:rPr>
        <w:rFonts w:ascii="Arial" w:eastAsia="Arial" w:hAnsi="Arial" w:cs="Arial"/>
        <w:b/>
        <w:noProof/>
        <w:sz w:val="26"/>
        <w:szCs w:val="26"/>
      </w:rPr>
      <w:drawing>
        <wp:inline distT="0" distB="0" distL="0" distR="0" wp14:anchorId="7F6CDA63" wp14:editId="0E0315CF">
          <wp:extent cx="5534025" cy="447675"/>
          <wp:effectExtent l="0" t="0" r="9525" b="9525"/>
          <wp:docPr id="12" name="image1.jpg" descr="ENCABEZADO PROGRAMA ARQU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NCABEZADO PROGRAMA ARQU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62803" cy="4500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66C6A"/>
    <w:multiLevelType w:val="hybridMultilevel"/>
    <w:tmpl w:val="EE76AA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66E71"/>
    <w:rsid w:val="00477EB0"/>
    <w:rsid w:val="00686864"/>
    <w:rsid w:val="0081555F"/>
    <w:rsid w:val="00A66E71"/>
    <w:rsid w:val="00A7471C"/>
    <w:rsid w:val="00D96AD9"/>
    <w:rsid w:val="00DA56B4"/>
    <w:rsid w:val="00FC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rPr>
      <w:color w:val="000000"/>
      <w:kern w:val="28"/>
    </w:rPr>
  </w:style>
  <w:style w:type="paragraph" w:styleId="Ttulo1">
    <w:name w:val="heading 1"/>
    <w:basedOn w:val="Normal"/>
    <w:next w:val="Normal"/>
    <w:link w:val="Ttulo1Car"/>
    <w:uiPriority w:val="9"/>
    <w:qFormat/>
    <w:rsid w:val="00DF6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  <w:style w:type="character" w:customStyle="1" w:styleId="Ttulo1Car">
    <w:name w:val="Título 1 Car"/>
    <w:basedOn w:val="Fuentedeprrafopredeter"/>
    <w:link w:val="Ttulo1"/>
    <w:uiPriority w:val="9"/>
    <w:rsid w:val="00DF66B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rPr>
      <w:color w:val="000000"/>
      <w:kern w:val="28"/>
    </w:rPr>
  </w:style>
  <w:style w:type="paragraph" w:styleId="Ttulo1">
    <w:name w:val="heading 1"/>
    <w:basedOn w:val="Normal"/>
    <w:next w:val="Normal"/>
    <w:link w:val="Ttulo1Car"/>
    <w:uiPriority w:val="9"/>
    <w:qFormat/>
    <w:rsid w:val="00DF6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  <w:style w:type="character" w:customStyle="1" w:styleId="Ttulo1Car">
    <w:name w:val="Título 1 Car"/>
    <w:basedOn w:val="Fuentedeprrafopredeter"/>
    <w:link w:val="Ttulo1"/>
    <w:uiPriority w:val="9"/>
    <w:rsid w:val="00DF66B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oiH/aeP6SAJsJjrRLXtQLGPdaA==">AMUW2mUyd0M9DXoBY9hJIg6BZuzpdavQUzBZBDJDlLDZV5WA8wEVfVmFxHXzVRLQw3fOixenXzxb1OVK89Xbye+v2VwOL653+xIdn7Y7yJBHGRIaJCejUiKuuZtKPkXCqKxiuSLXpXuL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user</cp:lastModifiedBy>
  <cp:revision>4</cp:revision>
  <dcterms:created xsi:type="dcterms:W3CDTF">2022-09-09T22:51:00Z</dcterms:created>
  <dcterms:modified xsi:type="dcterms:W3CDTF">2022-09-19T21:15:00Z</dcterms:modified>
</cp:coreProperties>
</file>