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0A" w:rsidRPr="0080550A" w:rsidRDefault="0080550A" w:rsidP="0044013D">
      <w:pPr>
        <w:ind w:left="2689"/>
        <w:rPr>
          <w:rFonts w:ascii="Arial" w:hAnsi="Arial" w:cs="Arial"/>
          <w:b/>
          <w:bCs/>
          <w:sz w:val="16"/>
          <w:szCs w:val="26"/>
        </w:rPr>
      </w:pPr>
    </w:p>
    <w:p w:rsidR="00752238" w:rsidRDefault="00395EE1" w:rsidP="0044013D">
      <w:pPr>
        <w:ind w:left="268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ARTE LATINOAMERICANO I</w:t>
      </w:r>
    </w:p>
    <w:p w:rsidR="00FA69ED" w:rsidRDefault="00FA69E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76CC" wp14:editId="235D12E1">
                <wp:simplePos x="0" y="0"/>
                <wp:positionH relativeFrom="column">
                  <wp:posOffset>-3810</wp:posOffset>
                </wp:positionH>
                <wp:positionV relativeFrom="paragraph">
                  <wp:posOffset>53340</wp:posOffset>
                </wp:positionV>
                <wp:extent cx="568642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2pt" to="447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" strokecolor="#969696" strokeweight="1.5pt"/>
            </w:pict>
          </mc:Fallback>
        </mc:AlternateContent>
      </w:r>
    </w:p>
    <w:p w:rsidR="00C20A5D" w:rsidRDefault="00C20A5D" w:rsidP="00761D29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AB4D1A">
      <w:pPr>
        <w:widowControl w:val="0"/>
        <w:tabs>
          <w:tab w:val="center" w:pos="4252"/>
        </w:tabs>
        <w:spacing w:before="120" w:after="12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F64A1A">
        <w:rPr>
          <w:sz w:val="28"/>
        </w:rPr>
        <w:t>6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  <w:r w:rsidR="00AB4D1A">
        <w:rPr>
          <w:sz w:val="28"/>
        </w:rPr>
        <w:tab/>
      </w:r>
    </w:p>
    <w:p w:rsidR="00C20A5D" w:rsidRDefault="00C20A5D" w:rsidP="00761D29">
      <w:pPr>
        <w:widowControl w:val="0"/>
        <w:tabs>
          <w:tab w:val="left" w:pos="4680"/>
        </w:tabs>
        <w:spacing w:before="120" w:after="12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761D29">
      <w:pPr>
        <w:widowControl w:val="0"/>
        <w:spacing w:before="24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761D29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856A" wp14:editId="4CBCECE7">
                <wp:simplePos x="0" y="0"/>
                <wp:positionH relativeFrom="column">
                  <wp:posOffset>-232410</wp:posOffset>
                </wp:positionH>
                <wp:positionV relativeFrom="paragraph">
                  <wp:posOffset>44450</wp:posOffset>
                </wp:positionV>
                <wp:extent cx="6019800" cy="196215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EE1" w:rsidRPr="0044013D" w:rsidRDefault="00395EE1" w:rsidP="00761D29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Comprender la compleja y cambiante rela</w:t>
                            </w:r>
                            <w:bookmarkStart w:id="0" w:name="_GoBack"/>
                            <w:bookmarkEnd w:id="0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ción arte-realidad. Ubicando lo</w:t>
                            </w:r>
                            <w:r w:rsid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latinoamericano como realidad parcial,</w:t>
                            </w:r>
                            <w:r w:rsidR="0044013D"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pero también como parte de una 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realidad</w:t>
                            </w:r>
                            <w:r w:rsidR="0044013D"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global, compleja e inabarcable.</w:t>
                            </w:r>
                          </w:p>
                          <w:p w:rsidR="00395EE1" w:rsidRPr="0044013D" w:rsidRDefault="00395EE1" w:rsidP="00761D29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Contextualizar las manifestaciones artísticas latinoamericanas más recientes y</w:t>
                            </w:r>
                            <w:r w:rsid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conocer sus antecedentes.</w:t>
                            </w:r>
                          </w:p>
                          <w:p w:rsidR="00395EE1" w:rsidRPr="0044013D" w:rsidRDefault="00395EE1" w:rsidP="00761D29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Deconstruir</w:t>
                            </w:r>
                            <w:proofErr w:type="spell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la idea de “identidad local” y replantear los papeles de los vínculos</w:t>
                            </w:r>
                            <w:r w:rsid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entre centro y periferia, palabras incompatibles y que fluctúan siempre por</w:t>
                            </w:r>
                            <w:r w:rsid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criterios e intereses diferentes.</w:t>
                            </w:r>
                          </w:p>
                          <w:p w:rsidR="00FD43FE" w:rsidRPr="0044013D" w:rsidRDefault="00395EE1" w:rsidP="00761D29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Identificar los grandes referentes del arte latinoamericano contemporáneo, así como sus propuestas y discursos más significativos.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18.3pt;margin-top:3.5pt;width:474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">
                <v:textbox>
                  <w:txbxContent>
                    <w:p w:rsidR="00395EE1" w:rsidRPr="0044013D" w:rsidRDefault="00395EE1" w:rsidP="00761D29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Comprender la compleja y cambiante relación arte-realidad. Ubicando lo</w:t>
                      </w:r>
                      <w:r w:rsid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latinoamericano como realidad parcial,</w:t>
                      </w:r>
                      <w:r w:rsidR="0044013D"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pero también como parte de una 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realidad</w:t>
                      </w:r>
                      <w:r w:rsidR="0044013D"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global, compleja e inabarcable.</w:t>
                      </w:r>
                    </w:p>
                    <w:p w:rsidR="00395EE1" w:rsidRPr="0044013D" w:rsidRDefault="00395EE1" w:rsidP="00761D29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Contextualizar las manifestaciones artísticas latinoamericanas más recientes y</w:t>
                      </w:r>
                      <w:r w:rsid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conocer sus antecedentes.</w:t>
                      </w:r>
                    </w:p>
                    <w:p w:rsidR="00395EE1" w:rsidRPr="0044013D" w:rsidRDefault="00395EE1" w:rsidP="00761D29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Deconstruir</w:t>
                      </w:r>
                      <w:proofErr w:type="spell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la idea de “identidad local” y replantear los papeles de los vínculos</w:t>
                      </w:r>
                      <w:r w:rsid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entre centro y periferia, palabras incompatibles y que fluctúan siempre por</w:t>
                      </w:r>
                      <w:r w:rsid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criterios e intereses diferentes.</w:t>
                      </w:r>
                    </w:p>
                    <w:p w:rsidR="00FD43FE" w:rsidRPr="0044013D" w:rsidRDefault="00395EE1" w:rsidP="00761D29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Identificar los grandes referentes del arte latinoamericano contemporáneo, así como sus propuestas y discursos más significativos.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6D93901" wp14:editId="566CA218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D43FE" w:rsidRDefault="00FD43F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95EE1" w:rsidRDefault="00395EE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95EE1" w:rsidRDefault="00395EE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95EE1" w:rsidRDefault="00395EE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4013D" w:rsidRPr="00A951B5" w:rsidRDefault="0044013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14"/>
          <w:szCs w:val="26"/>
        </w:rPr>
      </w:pPr>
    </w:p>
    <w:p w:rsidR="00B33EF5" w:rsidRDefault="00B33EF5" w:rsidP="00761D29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7D29BB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57E83" wp14:editId="0D6310BB">
                <wp:simplePos x="0" y="0"/>
                <wp:positionH relativeFrom="column">
                  <wp:posOffset>-232410</wp:posOffset>
                </wp:positionH>
                <wp:positionV relativeFrom="paragraph">
                  <wp:posOffset>36830</wp:posOffset>
                </wp:positionV>
                <wp:extent cx="6019800" cy="56007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I. LA RELACIÓN ARTE Y REALIDAD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1.1. Tentativas sobre lo real.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1.1</w:t>
                            </w:r>
                            <w:r w:rsidR="00046B07"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. </w:t>
                            </w:r>
                            <w:proofErr w:type="gramStart"/>
                            <w:r w:rsidR="00046B07"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</w:t>
                            </w:r>
                            <w:proofErr w:type="gram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La realidad es: ambigua, cambiante, inabarcable, singular y única.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1.1</w:t>
                            </w:r>
                            <w:r w:rsidR="00046B07"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b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Se la puede conocer fragmentariamente.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1.2. ¿Cuándo hay realidad?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1.2</w:t>
                            </w:r>
                            <w:r w:rsidR="00046B07"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. </w:t>
                            </w:r>
                            <w:proofErr w:type="gramStart"/>
                            <w:r w:rsidR="00046B07"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</w:t>
                            </w:r>
                            <w:proofErr w:type="gram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Los ojos reflejados.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1.2</w:t>
                            </w:r>
                            <w:r w:rsidR="00046B07"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b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La mirada inalcanzable.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1.3. La escisión occidental de la realidad y la unidad oriental en lo real.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1.4. Las realidades latinoamericanas: ni inferiores ni superiores, sólo otras.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1.4</w:t>
                            </w:r>
                            <w:r w:rsidR="00046B07"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a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Teatralidad y espectáculo del mundo.</w:t>
                            </w:r>
                          </w:p>
                          <w:p w:rsidR="007D29BB" w:rsidRPr="0044013D" w:rsidRDefault="00395EE1" w:rsidP="0044013D">
                            <w:pPr>
                              <w:spacing w:line="276" w:lineRule="auto"/>
                              <w:ind w:left="516"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1.4</w:t>
                            </w:r>
                            <w:r w:rsidR="00046B07"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b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Mimesis, abstracción, arte conceptual y nuevas tendencias.</w:t>
                            </w:r>
                          </w:p>
                          <w:p w:rsidR="00761D29" w:rsidRPr="00A951B5" w:rsidRDefault="00761D29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II. ANTECEDENTES DEL ARTE LATINOAMERICANO CONTEMPORÁNEO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2.1. Los primeros pasos tras la independencia. Entre la vanguardia y el arte social.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2.2. Realismo social e Indigenismo. Lo exótico.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2.3. Surrealismo, constructivismo, abstracción, arte óptico y cinético.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2.4. Los años 60. La consolidación de lo Moderno.</w:t>
                            </w:r>
                          </w:p>
                          <w:p w:rsidR="00395EE1" w:rsidRPr="0044013D" w:rsidRDefault="00395EE1" w:rsidP="00046B07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2.5. Los años 70 y 80. Hacia el surgimiento de lo Posmoderno. El papel social del arte</w:t>
                            </w:r>
                            <w:r w:rsidR="00046B07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latinoamericano y su evolución en los diferentes procesos y contextos artísticos.</w:t>
                            </w:r>
                          </w:p>
                          <w:p w:rsidR="00761D29" w:rsidRPr="00A951B5" w:rsidRDefault="00761D29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III. LOS 90 Y LOS PRIMEROS AÑOS DEL 2000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3.1. El arranque hacia un cambio de actitud y apertura.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3.2. Nuevas miradas “desde” y “hacia” Latinoamérica.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3.3. El arte contemporáneo latinoamericano y su relación con la antropología, la filosofía, la psicología, la educación y la política.</w:t>
                            </w:r>
                          </w:p>
                          <w:p w:rsidR="00761D29" w:rsidRPr="00A951B5" w:rsidRDefault="00761D29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1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IV. LOS PRIMEROS REFERENTES</w:t>
                            </w:r>
                          </w:p>
                          <w:p w:rsidR="00395EE1" w:rsidRPr="0044013D" w:rsidRDefault="00395EE1" w:rsidP="0044013D">
                            <w:pPr>
                              <w:spacing w:line="276" w:lineRule="auto"/>
                              <w:ind w:left="516" w:right="5" w:hanging="481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4.1. Aportes y obras representativas de los artistas: </w:t>
                            </w:r>
                            <w:proofErr w:type="spellStart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Brooke</w:t>
                            </w:r>
                            <w:proofErr w:type="spell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Alfaro, </w:t>
                            </w:r>
                            <w:proofErr w:type="spellStart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Francys</w:t>
                            </w:r>
                            <w:proofErr w:type="spell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Alÿs</w:t>
                            </w:r>
                            <w:proofErr w:type="spell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José </w:t>
                            </w:r>
                            <w:proofErr w:type="spellStart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Bedia</w:t>
                            </w:r>
                            <w:proofErr w:type="spell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Waltercio</w:t>
                            </w:r>
                            <w:proofErr w:type="spell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Caldas, Luis </w:t>
                            </w:r>
                            <w:proofErr w:type="spellStart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Camnitzer</w:t>
                            </w:r>
                            <w:proofErr w:type="spell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Carlos Capelán, León Ferrari, Félix González Torres, Alfredo </w:t>
                            </w:r>
                            <w:proofErr w:type="spellStart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Jaar</w:t>
                            </w:r>
                            <w:proofErr w:type="spell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Liliana </w:t>
                            </w:r>
                            <w:proofErr w:type="spellStart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Porter</w:t>
                            </w:r>
                            <w:proofErr w:type="spell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Tunga, Osvaldo Salerno, Doris Salcedo, Félix González Torres, Gonzalo Díaz, Teresa </w:t>
                            </w:r>
                            <w:proofErr w:type="spellStart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Margolles</w:t>
                            </w:r>
                            <w:proofErr w:type="spellEnd"/>
                            <w:r w:rsidRPr="0044013D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Alexander Apóstol, Tania Bruguera.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-18.3pt;margin-top:2.9pt;width:474pt;height:4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">
                <v:textbox>
                  <w:txbxContent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I. LA RELACIÓN ARTE Y REALIDAD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1.1. Tentativas sobre lo real.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1.1</w:t>
                      </w:r>
                      <w:r w:rsidR="00046B07"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. </w:t>
                      </w:r>
                      <w:proofErr w:type="gramStart"/>
                      <w:r w:rsidR="00046B07"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a</w:t>
                      </w:r>
                      <w:proofErr w:type="gram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La realidad es: ambigua, cambiante, inabarcable, singular y única.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1.1</w:t>
                      </w:r>
                      <w:r w:rsidR="00046B07"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b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Se la puede conocer fragmentariamente.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1.2. ¿Cuándo hay realidad?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1.2</w:t>
                      </w:r>
                      <w:r w:rsidR="00046B07"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. </w:t>
                      </w:r>
                      <w:proofErr w:type="gramStart"/>
                      <w:r w:rsidR="00046B07"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a</w:t>
                      </w:r>
                      <w:proofErr w:type="gram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Los ojos reflejados.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1.2</w:t>
                      </w:r>
                      <w:r w:rsidR="00046B07"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b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La mirada inalcanzable.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1.3. La escisión occidental de la realidad y la unidad oriental en lo real.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1.4. Las realidades latinoamericanas: ni inferiores ni superiores, sólo otras.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1.4</w:t>
                      </w:r>
                      <w:r w:rsidR="00046B07"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a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Teatralidad y espectáculo del mundo.</w:t>
                      </w:r>
                    </w:p>
                    <w:p w:rsidR="007D29BB" w:rsidRPr="0044013D" w:rsidRDefault="00395EE1" w:rsidP="0044013D">
                      <w:pPr>
                        <w:spacing w:line="276" w:lineRule="auto"/>
                        <w:ind w:left="516"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1.4</w:t>
                      </w:r>
                      <w:r w:rsidR="00046B07"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b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Mimesis, abstracción, arte conceptual y nuevas tendencias.</w:t>
                      </w:r>
                    </w:p>
                    <w:p w:rsidR="00761D29" w:rsidRPr="00A951B5" w:rsidRDefault="00761D29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2"/>
                          <w:szCs w:val="22"/>
                          <w:lang w:val="es-PY" w:eastAsia="es-PY"/>
                        </w:rPr>
                      </w:pP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II. ANTECEDENTES DEL ARTE LATINOAMERICANO CONTEMPORÁNEO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2.1. Los primeros pasos tras la independencia. Entre la vanguardia y el arte social.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2.2. Realismo social e Indigenismo. Lo exótico.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2.3. Surrealismo, constructivismo, abstracción, arte óptico y cinético.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2.4. Los años 60. La consolidación de lo Moderno.</w:t>
                      </w:r>
                    </w:p>
                    <w:p w:rsidR="00395EE1" w:rsidRPr="0044013D" w:rsidRDefault="00395EE1" w:rsidP="00046B07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2.5. Los años 70 y 80. Hacia el surgimiento de lo Posmoderno. El papel social del arte</w:t>
                      </w:r>
                      <w:r w:rsidR="00046B07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latinoamericano y su evolución en los diferentes procesos y contextos artísticos.</w:t>
                      </w:r>
                    </w:p>
                    <w:p w:rsidR="00761D29" w:rsidRPr="00A951B5" w:rsidRDefault="00761D29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2"/>
                          <w:szCs w:val="22"/>
                          <w:lang w:val="es-PY" w:eastAsia="es-PY"/>
                        </w:rPr>
                      </w:pP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III. LOS 90 Y LOS PRIMEROS AÑOS DEL 2000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3.1. El arranque hacia un cambio de actitud y apertura.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3.2. Nuevas miradas “desde” y “hacia” Latinoamérica.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3.3. El arte contemporán</w:t>
                      </w:r>
                      <w:bookmarkStart w:id="1" w:name="_GoBack"/>
                      <w:bookmarkEnd w:id="1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eo latinoamericano y su relación con la antropología, la filosofía, la psicología, la educación y la política.</w:t>
                      </w:r>
                    </w:p>
                    <w:p w:rsidR="00761D29" w:rsidRPr="00A951B5" w:rsidRDefault="00761D29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12"/>
                          <w:szCs w:val="22"/>
                          <w:lang w:val="es-PY" w:eastAsia="es-PY"/>
                        </w:rPr>
                      </w:pP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IV. LOS PRIMEROS REFERENTES</w:t>
                      </w:r>
                    </w:p>
                    <w:p w:rsidR="00395EE1" w:rsidRPr="0044013D" w:rsidRDefault="00395EE1" w:rsidP="0044013D">
                      <w:pPr>
                        <w:spacing w:line="276" w:lineRule="auto"/>
                        <w:ind w:left="516" w:right="5" w:hanging="481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4.1. Aportes y obras representativas de los artistas: </w:t>
                      </w:r>
                      <w:proofErr w:type="spellStart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Brooke</w:t>
                      </w:r>
                      <w:proofErr w:type="spell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Alfaro, </w:t>
                      </w:r>
                      <w:proofErr w:type="spellStart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Francys</w:t>
                      </w:r>
                      <w:proofErr w:type="spell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Alÿs</w:t>
                      </w:r>
                      <w:proofErr w:type="spell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José </w:t>
                      </w:r>
                      <w:proofErr w:type="spellStart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Bedia</w:t>
                      </w:r>
                      <w:proofErr w:type="spell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Waltercio</w:t>
                      </w:r>
                      <w:proofErr w:type="spell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Caldas, Luis </w:t>
                      </w:r>
                      <w:proofErr w:type="spellStart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Camnitzer</w:t>
                      </w:r>
                      <w:proofErr w:type="spell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Carlos Capelán, León Ferrari, Félix González Torres, Alfredo </w:t>
                      </w:r>
                      <w:proofErr w:type="spellStart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Jaar</w:t>
                      </w:r>
                      <w:proofErr w:type="spell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Liliana </w:t>
                      </w:r>
                      <w:proofErr w:type="spellStart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Porter</w:t>
                      </w:r>
                      <w:proofErr w:type="spell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Tunga, Osvaldo Salerno, Doris Salcedo, Félix González Torres, Gonzalo Díaz, Teresa </w:t>
                      </w:r>
                      <w:proofErr w:type="spellStart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Margolles</w:t>
                      </w:r>
                      <w:proofErr w:type="spellEnd"/>
                      <w:r w:rsidRPr="0044013D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, Alexander Apóstol, Tania Bruguera.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4013D" w:rsidRDefault="0044013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A69ED" w:rsidRDefault="00FA69E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0550A" w:rsidRDefault="0080550A" w:rsidP="0080550A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80550A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453938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16E27" wp14:editId="51CBADED">
                <wp:simplePos x="0" y="0"/>
                <wp:positionH relativeFrom="column">
                  <wp:posOffset>-232410</wp:posOffset>
                </wp:positionH>
                <wp:positionV relativeFrom="paragraph">
                  <wp:posOffset>79375</wp:posOffset>
                </wp:positionV>
                <wp:extent cx="6000750" cy="436245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AAVV (Ed. Rosa OLIVARES), 100 Artistas latinoamericanos. Madrid: </w:t>
                            </w:r>
                            <w:proofErr w:type="spellStart"/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Exit</w:t>
                            </w:r>
                            <w:proofErr w:type="spellEnd"/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2006.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AAVV (Ed. Kevin POWER), Pensamiento crítico en el nuevo arte latinoamericano. Lanzarote: Fundación César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Manrique, 2006.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AAVV, Mapas culturales para América Latina: Culturas híbridas, no simultaneidad, modernidad periférica. Bogotá: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Universidad Javeriana, 2001.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AAVV (Coordinación de Gerardo Mosquera), Adiós identidad. Arte y cultura desde América Latina. I y II Foros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Latinoamericanos, Casa de América, Madrid y Museo Extremeño e Iberoamericano de Arte Contemporáneo, 2000.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AAVV (Ed. Laura BAIGORRI), Vídeo en Latinoamérica. Una historia crítica. Madrid: </w:t>
                            </w:r>
                            <w:proofErr w:type="spellStart"/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Rumaria</w:t>
                            </w:r>
                            <w:proofErr w:type="spellEnd"/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2008.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Damián BAYON, Artistas contemporáneos de América Latina. Barcelona: Del Serbal, 1991.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ESCOBAR, El mito del arte y el mito del pueblo. Asunción: RP y CAV-Museo del Barro, 1986.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David HARVEY, La condición de la posmodernidad. Buenos Aires: </w:t>
                            </w:r>
                            <w:proofErr w:type="spellStart"/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Amarrortu</w:t>
                            </w:r>
                            <w:proofErr w:type="spellEnd"/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2008.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Edward LUCIE-SMITH, Arte Latinoamericano siglo XX. Barcelona: Ed. Destino, 1994.</w:t>
                            </w:r>
                          </w:p>
                          <w:p w:rsidR="007D23FF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Edward SULLIVAN (texto) y Waldo RASMUSSEN (curador), Artistas latinoamericanos del siglo XX. New York: MOMA, 1992.</w:t>
                            </w:r>
                          </w:p>
                          <w:p w:rsidR="00F64A1A" w:rsidRPr="0080550A" w:rsidRDefault="007D23FF" w:rsidP="0080550A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Revistas, Suplementos y Catálogos varios </w:t>
                            </w:r>
                            <w:proofErr w:type="gramStart"/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sobre</w:t>
                            </w:r>
                            <w:proofErr w:type="gramEnd"/>
                            <w:r w:rsidRPr="0080550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arte latinoamericano contemporáneo. Acceso a webs de Museos, blogs, Bienales y Foros dedicados al arte latinoamericano contemporáneo en internet.</w:t>
                            </w:r>
                            <w:r w:rsidR="00447A8E" w:rsidRPr="008055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47A8E" w:rsidRPr="008055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80550A" w:rsidRDefault="00447A8E" w:rsidP="0080550A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-18.3pt;margin-top:6.25pt;width:472.5pt;height:3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">
                <v:textbox>
                  <w:txbxContent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AAVV (Ed. Rosa OLIVARES), 100 Artistas latinoamericanos. Madrid: </w:t>
                      </w:r>
                      <w:proofErr w:type="spellStart"/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Exit</w:t>
                      </w:r>
                      <w:proofErr w:type="spellEnd"/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, 2006.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AAVV (Ed. Kevin POWER), Pensamiento crítico en el nuevo arte latinoamericano. Lanzarote: Fundación César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Manrique, 2006.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AAVV, Mapas culturales para América Latina: Culturas híbridas, no simultaneidad, modernidad periférica. Bogotá: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Universidad Javeriana, 2001.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AAVV (Coordinación de Gerardo Mosquera), Adiós identidad. Arte y cultura desde América Latina. I y II Foros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Latinoamericanos, Casa de América, Madrid y Museo Extremeño e Iberoamericano de Arte Contemporáneo, 2000.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AAVV (Ed. Laura BAIGORRI), Vídeo en Latinoamérica. Una historia crítica. Madrid: </w:t>
                      </w:r>
                      <w:proofErr w:type="spellStart"/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Rumaria</w:t>
                      </w:r>
                      <w:proofErr w:type="spellEnd"/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, 2008.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Damián BAYON, Artistas contemporáneos de América Latina. Barcelona: Del Serbal, 1991.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ESCOBAR, El mito del arte y el mito del pueblo. Asunción: RP y CAV-Museo del Barro, 1986.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David HARVEY, La condición de la posmodernidad. Buenos Aires: </w:t>
                      </w:r>
                      <w:proofErr w:type="spellStart"/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Amarrortu</w:t>
                      </w:r>
                      <w:proofErr w:type="spellEnd"/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, 2008.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Edward LUCIE-SMITH, Arte Latinoamericano siglo XX. Barcelona: Ed. Destino, 1994.</w:t>
                      </w:r>
                    </w:p>
                    <w:p w:rsidR="007D23FF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Edward SULLIVAN (texto) y Waldo RASMUSSEN (curador), Artistas latinoamericanos del siglo XX. New York: MOMA, 1992.</w:t>
                      </w:r>
                    </w:p>
                    <w:p w:rsidR="00F64A1A" w:rsidRPr="0080550A" w:rsidRDefault="007D23FF" w:rsidP="0080550A">
                      <w:pPr>
                        <w:pStyle w:val="NormalWeb"/>
                        <w:spacing w:before="0" w:beforeAutospacing="0" w:after="0" w:afterAutospacing="0"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Revistas, Suplementos y Catálogos varios </w:t>
                      </w:r>
                      <w:proofErr w:type="gramStart"/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sobre</w:t>
                      </w:r>
                      <w:proofErr w:type="gramEnd"/>
                      <w:r w:rsidRPr="0080550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arte latinoamericano contemporáneo. Acceso a webs de Museos, blogs, Bienales y Foros dedicados al arte latinoamericano contemporáneo en internet.</w:t>
                      </w:r>
                      <w:r w:rsidR="00447A8E" w:rsidRPr="0080550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47A8E" w:rsidRPr="0080550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80550A" w:rsidRDefault="00447A8E" w:rsidP="0080550A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AB4D1A">
      <w:headerReference w:type="default" r:id="rId9"/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00" w:rsidRDefault="00B05500" w:rsidP="00B33EF5">
      <w:r>
        <w:separator/>
      </w:r>
    </w:p>
  </w:endnote>
  <w:endnote w:type="continuationSeparator" w:id="0">
    <w:p w:rsidR="00B05500" w:rsidRDefault="00B05500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00" w:rsidRDefault="00B05500" w:rsidP="00B33EF5">
      <w:r>
        <w:separator/>
      </w:r>
    </w:p>
  </w:footnote>
  <w:footnote w:type="continuationSeparator" w:id="0">
    <w:p w:rsidR="00B05500" w:rsidRDefault="00B05500" w:rsidP="00B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E" w:rsidRDefault="00447A8E">
    <w:pPr>
      <w:pStyle w:val="Encabezado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7956CD9B" wp14:editId="121AB28A">
          <wp:extent cx="5686425" cy="447675"/>
          <wp:effectExtent l="0" t="0" r="9525" b="9525"/>
          <wp:docPr id="5" name="Imagen 5" descr="ENCABEZADO PROGRAMA ARQ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NCABEZADO PROGRAMA ARQ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996" cy="4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80C0F"/>
    <w:multiLevelType w:val="hybridMultilevel"/>
    <w:tmpl w:val="B3E012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B44C1"/>
    <w:multiLevelType w:val="hybridMultilevel"/>
    <w:tmpl w:val="DF346D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62CA"/>
    <w:multiLevelType w:val="hybridMultilevel"/>
    <w:tmpl w:val="12F828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0C32E17"/>
    <w:multiLevelType w:val="hybridMultilevel"/>
    <w:tmpl w:val="7D3032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6"/>
  </w:num>
  <w:num w:numId="7">
    <w:abstractNumId w:val="20"/>
  </w:num>
  <w:num w:numId="8">
    <w:abstractNumId w:val="8"/>
  </w:num>
  <w:num w:numId="9">
    <w:abstractNumId w:val="2"/>
  </w:num>
  <w:num w:numId="10">
    <w:abstractNumId w:val="1"/>
  </w:num>
  <w:num w:numId="11">
    <w:abstractNumId w:val="22"/>
  </w:num>
  <w:num w:numId="12">
    <w:abstractNumId w:val="12"/>
  </w:num>
  <w:num w:numId="13">
    <w:abstractNumId w:val="16"/>
  </w:num>
  <w:num w:numId="14">
    <w:abstractNumId w:val="19"/>
  </w:num>
  <w:num w:numId="15">
    <w:abstractNumId w:val="14"/>
  </w:num>
  <w:num w:numId="16">
    <w:abstractNumId w:val="23"/>
  </w:num>
  <w:num w:numId="17">
    <w:abstractNumId w:val="17"/>
  </w:num>
  <w:num w:numId="18">
    <w:abstractNumId w:val="5"/>
  </w:num>
  <w:num w:numId="19">
    <w:abstractNumId w:val="3"/>
  </w:num>
  <w:num w:numId="20">
    <w:abstractNumId w:val="18"/>
  </w:num>
  <w:num w:numId="21">
    <w:abstractNumId w:val="11"/>
  </w:num>
  <w:num w:numId="22">
    <w:abstractNumId w:val="4"/>
  </w:num>
  <w:num w:numId="23">
    <w:abstractNumId w:val="10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46B07"/>
    <w:rsid w:val="00060838"/>
    <w:rsid w:val="000C5021"/>
    <w:rsid w:val="000C6A8B"/>
    <w:rsid w:val="00102D35"/>
    <w:rsid w:val="0012117D"/>
    <w:rsid w:val="00126F5F"/>
    <w:rsid w:val="001C3886"/>
    <w:rsid w:val="001F2326"/>
    <w:rsid w:val="002323EB"/>
    <w:rsid w:val="00254CC7"/>
    <w:rsid w:val="002A3367"/>
    <w:rsid w:val="002D0AC3"/>
    <w:rsid w:val="002D3B74"/>
    <w:rsid w:val="002E27D0"/>
    <w:rsid w:val="002F5DA4"/>
    <w:rsid w:val="00337C0C"/>
    <w:rsid w:val="00356579"/>
    <w:rsid w:val="00395EE1"/>
    <w:rsid w:val="003F2782"/>
    <w:rsid w:val="0044013D"/>
    <w:rsid w:val="00443A39"/>
    <w:rsid w:val="00447A8E"/>
    <w:rsid w:val="00453938"/>
    <w:rsid w:val="004668CB"/>
    <w:rsid w:val="004B00A9"/>
    <w:rsid w:val="004C0AC4"/>
    <w:rsid w:val="004C7A92"/>
    <w:rsid w:val="004E4DFD"/>
    <w:rsid w:val="005331AF"/>
    <w:rsid w:val="005C7D40"/>
    <w:rsid w:val="00636DCD"/>
    <w:rsid w:val="0066200C"/>
    <w:rsid w:val="00684319"/>
    <w:rsid w:val="006B5E3B"/>
    <w:rsid w:val="006F2C66"/>
    <w:rsid w:val="007044ED"/>
    <w:rsid w:val="00752238"/>
    <w:rsid w:val="00761D29"/>
    <w:rsid w:val="00790690"/>
    <w:rsid w:val="00797466"/>
    <w:rsid w:val="007D23FF"/>
    <w:rsid w:val="007D29BB"/>
    <w:rsid w:val="00800AB7"/>
    <w:rsid w:val="0080550A"/>
    <w:rsid w:val="00816C24"/>
    <w:rsid w:val="0082660A"/>
    <w:rsid w:val="00875333"/>
    <w:rsid w:val="008D6330"/>
    <w:rsid w:val="008F3D12"/>
    <w:rsid w:val="00921DD9"/>
    <w:rsid w:val="00933756"/>
    <w:rsid w:val="009A07B6"/>
    <w:rsid w:val="009B2C74"/>
    <w:rsid w:val="009C5C39"/>
    <w:rsid w:val="00A82EE9"/>
    <w:rsid w:val="00A951B5"/>
    <w:rsid w:val="00AB4D1A"/>
    <w:rsid w:val="00AC4D23"/>
    <w:rsid w:val="00AD6323"/>
    <w:rsid w:val="00B05500"/>
    <w:rsid w:val="00B07F59"/>
    <w:rsid w:val="00B14376"/>
    <w:rsid w:val="00B33EF5"/>
    <w:rsid w:val="00B74176"/>
    <w:rsid w:val="00B875FA"/>
    <w:rsid w:val="00BA3282"/>
    <w:rsid w:val="00BE6951"/>
    <w:rsid w:val="00C20A5D"/>
    <w:rsid w:val="00C35845"/>
    <w:rsid w:val="00C936B6"/>
    <w:rsid w:val="00CA473B"/>
    <w:rsid w:val="00D6355F"/>
    <w:rsid w:val="00D93C9C"/>
    <w:rsid w:val="00DF66BB"/>
    <w:rsid w:val="00E53A81"/>
    <w:rsid w:val="00E55CC3"/>
    <w:rsid w:val="00ED2942"/>
    <w:rsid w:val="00F473BF"/>
    <w:rsid w:val="00F51070"/>
    <w:rsid w:val="00F64A1A"/>
    <w:rsid w:val="00F91652"/>
    <w:rsid w:val="00F92D7C"/>
    <w:rsid w:val="00F967D6"/>
    <w:rsid w:val="00FA5FBC"/>
    <w:rsid w:val="00FA69ED"/>
    <w:rsid w:val="00FD43FE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E4CD-B44C-41D4-B983-A7A11D5E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6</cp:revision>
  <dcterms:created xsi:type="dcterms:W3CDTF">2022-09-12T20:52:00Z</dcterms:created>
  <dcterms:modified xsi:type="dcterms:W3CDTF">2022-09-19T21:17:00Z</dcterms:modified>
</cp:coreProperties>
</file>