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9C" w:rsidRDefault="00DB3754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4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02F9C" w:rsidRDefault="00B02F9C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B02F9C" w:rsidRDefault="00FB60E2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8"/>
          <w:szCs w:val="28"/>
        </w:rPr>
        <w:t>DISEÑO APLICADO I</w:t>
      </w:r>
    </w:p>
    <w:p w:rsidR="00B02F9C" w:rsidRDefault="00C64BAF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86BF15" wp14:editId="30AF3FC9">
                <wp:simplePos x="0" y="0"/>
                <wp:positionH relativeFrom="column">
                  <wp:posOffset>-22860</wp:posOffset>
                </wp:positionH>
                <wp:positionV relativeFrom="paragraph">
                  <wp:posOffset>98425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7.75pt" to="457.2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" strokecolor="#969696" strokeweight="1.5pt"/>
            </w:pict>
          </mc:Fallback>
        </mc:AlternateContent>
      </w:r>
    </w:p>
    <w:p w:rsidR="00B02F9C" w:rsidRDefault="00DB3754" w:rsidP="00C64BAF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1535C53" wp14:editId="16099BD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B02F9C" w:rsidRDefault="00DB3754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 w:rsidR="00C64BAF">
        <w:rPr>
          <w:sz w:val="28"/>
          <w:szCs w:val="28"/>
        </w:rPr>
        <w:t>3</w:t>
      </w:r>
      <w:r>
        <w:rPr>
          <w:sz w:val="28"/>
          <w:szCs w:val="28"/>
        </w:rPr>
        <w:t xml:space="preserve">° </w:t>
      </w:r>
    </w:p>
    <w:p w:rsidR="00B02F9C" w:rsidRDefault="00DB375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B02F9C" w:rsidRDefault="00DB3754" w:rsidP="00F82AE8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GENERALES</w:t>
      </w:r>
    </w:p>
    <w:p w:rsidR="00B02F9C" w:rsidRDefault="00DB3754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63500</wp:posOffset>
                </wp:positionV>
                <wp:extent cx="5257800" cy="1457325"/>
                <wp:effectExtent l="0" t="0" r="19050" b="285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Evaluar el aporte de los objetos de la cultura material.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Diseñar con calidad </w:t>
                            </w:r>
                            <w:r w:rsidR="00FB60E2"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estética, simbólica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y funcional, formas ornamentales o utilitarias.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Proporcionar bases metodológicas para el trabajo de diseño.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Desarrollar piezas de comunicación visual bidimensionales.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Aproximar el diseño al marco de diseño sustentable.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</w:rPr>
                              <w:t>Propiciar la innovación.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6.95pt;margin-top:5pt;width:414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>Evaluar el aporte de los objetos de la cultura material.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 xml:space="preserve">Diseñar con calidad </w:t>
                      </w:r>
                      <w:r w:rsidR="00FB60E2" w:rsidRPr="00FB60E2">
                        <w:rPr>
                          <w:rFonts w:ascii="Arial" w:eastAsia="Arial" w:hAnsi="Arial" w:cs="Arial"/>
                          <w:sz w:val="22"/>
                        </w:rPr>
                        <w:t>estética, simbólica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 xml:space="preserve"> y funcional, formas ornamentales o utilitarias.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>Proporcionar bases metodológicas para el trabajo de diseño.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>Desarrollar piezas de comunicación visual bidimensionales.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>Aproximar el diseño al marco de diseño sustentable.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</w:rPr>
                        <w:t>Propiciar la innovación.</w:t>
                      </w:r>
                    </w:p>
                  </w:txbxContent>
                </v:textbox>
              </v:rect>
            </w:pict>
          </mc:Fallback>
        </mc:AlternateContent>
      </w:r>
    </w:p>
    <w:p w:rsidR="00B02F9C" w:rsidRDefault="00B02F9C">
      <w:pPr>
        <w:ind w:left="360" w:firstLine="180"/>
        <w:rPr>
          <w:rFonts w:ascii="Arial" w:eastAsia="Arial" w:hAnsi="Arial" w:cs="Arial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82AE8" w:rsidRDefault="00F82AE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F82AE8" w:rsidRDefault="00F82AE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DB375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B02F9C" w:rsidRDefault="00DB375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71755</wp:posOffset>
                </wp:positionV>
                <wp:extent cx="5305425" cy="320040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425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Concepto de Diseño. Introducción a la observación de la cultura material y los objetos.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Definición estratégica; inicio del proceso, detectamos una necesidad, qué vamos a hacer.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Dimensión del producto; utilitaria, semántica, estética.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Diseño de concepto; el producto a grandes rasgos, se genera la descripción del concepto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desarrollado.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Diseño en detalle; desarrollo de la propuesta. Definición de aspectos perceptivos y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utilitarios (color, textura, forma, tamaño, ocasión), vínculos entre partes (tecnología),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materiales a utilizar.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Verificación y testeo; poniendo a prueba el diseño que el producto cumpla efectivamente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con las características conceptuales del producto. También se verifican características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técnicas como compatibilidades dimensionales, de ensamblado, con miras a su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producción.</w:t>
                            </w:r>
                          </w:p>
                          <w:p w:rsidR="00B02F9C" w:rsidRPr="00FB60E2" w:rsidRDefault="00DB3754" w:rsidP="00FB60E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Producción; puesta en marcha de la producción, con la concreción de un prototipo o</w:t>
                            </w:r>
                            <w:r w:rsidR="00F82AE8" w:rsidRPr="00FB60E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B60E2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como prueba piloto.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13.2pt;margin-top:5.65pt;width:417.75pt;height:25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Concepto de Diseño. Introducción a la observación de la cultura material y los objetos.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Definición estratégica; inicio del proceso, detectamos una necesidad, qué vamos a hacer.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Dimensión del producto; utilitaria, semántica, estética.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Diseño de concepto; el producto a grandes rasgos, se genera la descripción del concepto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desarrollado.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Diseño en detalle; desarrollo de la propuesta. Definición de aspectos perceptivos y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utilitarios (color, textura, forma, tamaño, ocasión), vínculos entre partes (tecnología),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materiales a utilizar.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Verificación y testeo; poniendo a prueba el diseño que el producto cumpla efectivamente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con las características conceptuales del producto. También se verifican características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técnicas como compatibilidades dimensionales, de ensamblado, con miras a su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producción.</w:t>
                      </w:r>
                    </w:p>
                    <w:p w:rsidR="00B02F9C" w:rsidRPr="00FB60E2" w:rsidRDefault="00DB3754" w:rsidP="00FB60E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Producción; puesta en marcha de la producción, con la concreción de un prototipo o</w:t>
                      </w:r>
                      <w:r w:rsidR="00F82AE8" w:rsidRPr="00FB60E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FB60E2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como prueba piloto.</w:t>
                      </w:r>
                    </w:p>
                  </w:txbxContent>
                </v:textbox>
              </v:rect>
            </w:pict>
          </mc:Fallback>
        </mc:AlternateContent>
      </w:r>
    </w:p>
    <w:p w:rsidR="00B02F9C" w:rsidRDefault="00B02F9C">
      <w:pPr>
        <w:ind w:left="360" w:firstLine="180"/>
        <w:rPr>
          <w:rFonts w:ascii="Arial" w:eastAsia="Arial" w:hAnsi="Arial" w:cs="Arial"/>
        </w:rPr>
      </w:pPr>
    </w:p>
    <w:p w:rsidR="00B02F9C" w:rsidRDefault="00DB3754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4B61" w:rsidRDefault="000A4B6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4B61" w:rsidRDefault="000A4B6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4B61" w:rsidRDefault="000A4B6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0A4B61" w:rsidRDefault="000A4B6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0A4B6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3727756D" wp14:editId="7FD0B6CD">
            <wp:extent cx="5400040" cy="450003"/>
            <wp:effectExtent l="0" t="0" r="0" b="7620"/>
            <wp:docPr id="1" name="image4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02F9C" w:rsidRDefault="00B02F9C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02F9C" w:rsidRDefault="00DB3754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B02F9C" w:rsidRDefault="00B02F9C"/>
    <w:p w:rsidR="00B02F9C" w:rsidRDefault="00DB3754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-3810</wp:posOffset>
                </wp:positionV>
                <wp:extent cx="5257800" cy="379095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37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Costa Joan. Imagen global. Editorial CEAC 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Ching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Francis. Forma espacio y orden en Arquitectura.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Dondis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Donis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La sintaxis de la imagen.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Scott Robert. Fundamentos del diseño.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Limusa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Noriega Editores México.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Wong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Wucius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Fundamentos del diseño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bi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y tridimensional.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Munari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Bruno. Diseño y comunicación visual.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lang w:val="en-US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Maier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Manfred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Procesos elementales de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proyectación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y configuración. </w:t>
                            </w:r>
                            <w:proofErr w:type="gram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 Barcelona.</w:t>
                            </w:r>
                            <w:proofErr w:type="gramEnd"/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Laing John, Walton Roger,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Gillies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 Keith,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>Heppell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  <w:lang w:val="en-US"/>
                              </w:rPr>
                              <w:t xml:space="preserve"> Lindsey. </w:t>
                            </w: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Haga usted mismo su diseño gráfico. Editorial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Hermann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Blume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Munari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Bruno. ¿Cómo nacen los objetos</w:t>
                            </w:r>
                            <w:proofErr w:type="gram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?.</w:t>
                            </w:r>
                            <w:proofErr w:type="gram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Barcelona.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Imberti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J.,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Bogomohy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M. I. Creatividad. Editorial Troquel Buenos Aires.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Bernd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Lobach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. Diseño Industrial. Base</w:t>
                            </w:r>
                            <w:bookmarkStart w:id="1" w:name="_GoBack"/>
                            <w:bookmarkEnd w:id="1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s para la configuración de los productos industriales. Editorial Gustavo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GIlli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S.A.Barcelona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Guía de normalización, representación e interpretación técnica. Uso interno. Carrera de Diseño Industrial, FADA UNA. San Lorenzo, FADA, 2016</w:t>
                            </w:r>
                          </w:p>
                          <w:p w:rsidR="00B02F9C" w:rsidRPr="000A4B61" w:rsidRDefault="00DB3754" w:rsidP="00185D98">
                            <w:pPr>
                              <w:spacing w:line="276" w:lineRule="auto"/>
                              <w:ind w:left="720" w:hanging="720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Ferruzca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Navarro Marco Vinicio, Rodríguez Martínez Jorge. Diseño sostenible;</w:t>
                            </w:r>
                            <w:r w:rsidR="000A4B61">
                              <w:rPr>
                                <w:rFonts w:ascii="Arial" w:hAnsi="Arial" w:cs="Arial"/>
                                <w:sz w:val="22"/>
                              </w:rPr>
                              <w:t xml:space="preserve"> </w:t>
                            </w:r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herramienta estratégica de innovación. </w:t>
                            </w:r>
                            <w:proofErr w:type="spellStart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Pdf</w:t>
                            </w:r>
                            <w:proofErr w:type="spellEnd"/>
                            <w:r w:rsidRPr="000A4B61">
                              <w:rPr>
                                <w:rFonts w:ascii="Arial" w:eastAsia="Arial" w:hAnsi="Arial" w:cs="Arial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left:0;text-align:left;margin-left:16.95pt;margin-top:-.3pt;width:414pt;height:2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Costa Joan. Imagen global. Editorial CEAC 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Ching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Francis. Forma espacio y orden en Arquitectura.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Dondis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Donis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. La sintaxis de la imagen.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Scott Robert. Fundamentos del diseño.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Limusa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Noriega Editores México.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Wong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Wucius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. Fundamentos del diseño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bi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y tridimensional.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Munari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Bruno. Diseño y comunicación visual.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lang w:val="en-US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Maier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Manfred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. Procesos elementales de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proyectación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y configuración. </w:t>
                      </w:r>
                      <w:proofErr w:type="gramStart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 Barcelona.</w:t>
                      </w:r>
                      <w:proofErr w:type="gramEnd"/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Laing John, Walton Roger,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Gillies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 Keith,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>Heppell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  <w:lang w:val="en-US"/>
                        </w:rPr>
                        <w:t xml:space="preserve"> Lindsey. </w:t>
                      </w: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Haga usted mismo su diseño gráfico. Editorial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Hermann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Blume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Munari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Bruno. ¿Cómo nacen los objetos</w:t>
                      </w:r>
                      <w:proofErr w:type="gram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?.</w:t>
                      </w:r>
                      <w:proofErr w:type="gram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Barcelona.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Imberti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J.,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Bogomohy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M. I. Creatividad. Editorial Troquel Buenos Aires.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Bernd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Lobach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. Diseño Industrial. Base</w:t>
                      </w:r>
                      <w:bookmarkStart w:id="2" w:name="_GoBack"/>
                      <w:bookmarkEnd w:id="2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s para la configuración de los productos industriales. Editorial Gustavo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GIlli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.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S.A.Barcelona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Guía de normalización, representación e interpretación técnica. Uso interno. Carrera de Diseño Industrial, FADA UNA. San Lorenzo, FADA, 2016</w:t>
                      </w:r>
                    </w:p>
                    <w:p w:rsidR="00B02F9C" w:rsidRPr="000A4B61" w:rsidRDefault="00DB3754" w:rsidP="00185D98">
                      <w:pPr>
                        <w:spacing w:line="276" w:lineRule="auto"/>
                        <w:ind w:left="720" w:hanging="720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</w:rPr>
                      </w:pP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Ferruzca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 Navarro Marco Vinicio, Rodríguez Martínez Jorge. Diseño sostenible;</w:t>
                      </w:r>
                      <w:r w:rsidR="000A4B61">
                        <w:rPr>
                          <w:rFonts w:ascii="Arial" w:hAnsi="Arial" w:cs="Arial"/>
                          <w:sz w:val="22"/>
                        </w:rPr>
                        <w:t xml:space="preserve"> </w:t>
                      </w:r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 xml:space="preserve">herramienta estratégica de innovación. </w:t>
                      </w:r>
                      <w:proofErr w:type="spellStart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Pdf</w:t>
                      </w:r>
                      <w:proofErr w:type="spellEnd"/>
                      <w:r w:rsidRPr="000A4B61">
                        <w:rPr>
                          <w:rFonts w:ascii="Arial" w:eastAsia="Arial" w:hAnsi="Arial" w:cs="Arial"/>
                          <w:sz w:val="22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B02F9C" w:rsidSect="00C64BAF">
      <w:pgSz w:w="11906" w:h="16838"/>
      <w:pgMar w:top="993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4321F"/>
    <w:multiLevelType w:val="hybridMultilevel"/>
    <w:tmpl w:val="1F9E6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15900"/>
    <w:multiLevelType w:val="hybridMultilevel"/>
    <w:tmpl w:val="27263D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02F9C"/>
    <w:rsid w:val="000A4B61"/>
    <w:rsid w:val="00185D98"/>
    <w:rsid w:val="007C5596"/>
    <w:rsid w:val="00B02F9C"/>
    <w:rsid w:val="00C2620B"/>
    <w:rsid w:val="00C64BAF"/>
    <w:rsid w:val="00DB3754"/>
    <w:rsid w:val="00F82AE8"/>
    <w:rsid w:val="00FB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KQC9l/3WmmEMT/1e6LEvj1l8rA==">AMUW2mX2PiPfpBHTzazYBT49R2/1sFbZHknfeyhxRKoeEaw81ezFzM56VetIFg7OhOqdkas4YPqdVSOikWOw93x5hVa7u3S9lk4ujks/5BKmXR/woji5rLKqH+1/BdUUQjKE4iAEb1fV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6</cp:revision>
  <dcterms:created xsi:type="dcterms:W3CDTF">2022-09-06T21:51:00Z</dcterms:created>
  <dcterms:modified xsi:type="dcterms:W3CDTF">2022-09-19T20:56:00Z</dcterms:modified>
</cp:coreProperties>
</file>